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5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5577" cy="754379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7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Heading1"/>
        <w:spacing w:before="92"/>
        <w:ind w:left="1344" w:right="1694" w:firstLine="71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-12.744421pt;width:29pt;height:230.7pt;mso-position-horizontal-relative:page;mso-position-vertical-relative:paragraph;z-index:-84184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4" w:right="1888" w:firstLine="0"/>
                    <w:jc w:val="left"/>
                    <w:rPr>
                      <w:sz w:val="10"/>
                    </w:rPr>
                  </w:pPr>
                  <w:r>
                    <w:rPr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b/>
                      <w:w w:val="94"/>
                      <w:sz w:val="10"/>
                    </w:rPr>
                    <w:t>a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b/>
                      <w:w w:val="94"/>
                      <w:sz w:val="10"/>
                    </w:rPr>
                    <w:t>a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b/>
                      <w:w w:val="90"/>
                      <w:sz w:val="10"/>
                    </w:rPr>
                    <w:t>o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z w:val="10"/>
                    </w:rPr>
                    <w:t>(1</w:t>
                  </w:r>
                  <w:r>
                    <w:rPr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b/>
                      <w:w w:val="95"/>
                      <w:sz w:val="10"/>
                    </w:rPr>
                    <w:t>e</w:t>
                  </w:r>
                  <w:r>
                    <w:rPr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spacing w:val="-1"/>
                      <w:sz w:val="10"/>
                    </w:rPr>
                    <w:t>Secretari</w:t>
                  </w:r>
                  <w:r>
                    <w:rPr>
                      <w:sz w:val="10"/>
                    </w:rPr>
                    <w:t>a</w:t>
                  </w:r>
                  <w:r>
                    <w:rPr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4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Fech</w:t>
                  </w:r>
                  <w:r>
                    <w:rPr>
                      <w:sz w:val="10"/>
                    </w:rPr>
                    <w:t>a</w:t>
                  </w:r>
                  <w:r>
                    <w:rPr>
                      <w:spacing w:val="-1"/>
                      <w:sz w:val="10"/>
                    </w:rPr>
                    <w:t> Firma</w:t>
                  </w:r>
                  <w:r>
                    <w:rPr>
                      <w:sz w:val="10"/>
                    </w:rPr>
                    <w:t>:</w:t>
                  </w:r>
                  <w:r>
                    <w:rPr>
                      <w:spacing w:val="-1"/>
                      <w:sz w:val="10"/>
                    </w:rPr>
                    <w:t> 04/10/2021</w:t>
                  </w:r>
                </w:p>
                <w:p>
                  <w:pPr>
                    <w:spacing w:line="107" w:lineRule="exact" w:before="0"/>
                    <w:ind w:left="1214" w:right="-104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</w:t>
                  </w:r>
                  <w:r>
                    <w:rPr>
                      <w:sz w:val="10"/>
                    </w:rPr>
                    <w:t>:</w:t>
                  </w:r>
                  <w:r>
                    <w:rPr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6"/>
        </w:rPr>
        <w:t>ACTA </w:t>
      </w:r>
      <w:r>
        <w:rPr/>
        <w:t>DE LA SESIÓN ORDINARIA CELEBRADA EL DÍA </w:t>
      </w:r>
      <w:r>
        <w:rPr>
          <w:spacing w:val="-4"/>
        </w:rPr>
        <w:t>CATORCE </w:t>
      </w:r>
      <w:r>
        <w:rPr/>
        <w:t>DE SEPTIEMBRE DE DOS MIL VEINTIUNO, EN PRIMERA  </w:t>
      </w:r>
      <w:r>
        <w:rPr>
          <w:spacing w:val="-3"/>
        </w:rPr>
        <w:t>CONVOCATORIA, </w:t>
      </w:r>
      <w:r>
        <w:rPr/>
        <w:t>POR LA </w:t>
      </w:r>
      <w:r>
        <w:rPr>
          <w:spacing w:val="-4"/>
        </w:rPr>
        <w:t>JUNTA </w:t>
      </w:r>
      <w:r>
        <w:rPr/>
        <w:t>DE GOBIERNO</w:t>
      </w:r>
      <w:r>
        <w:rPr>
          <w:spacing w:val="-14"/>
        </w:rPr>
        <w:t> </w:t>
      </w:r>
      <w:r>
        <w:rPr/>
        <w:t>LOCAL.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1344" w:right="1688" w:firstLine="719"/>
        <w:jc w:val="both"/>
      </w:pPr>
      <w:r>
        <w:rPr/>
        <w:t>En la Ciudad de </w:t>
      </w:r>
      <w:r>
        <w:rPr>
          <w:spacing w:val="-3"/>
        </w:rPr>
        <w:t>Gáldar, </w:t>
      </w:r>
      <w:r>
        <w:rPr/>
        <w:t>siendo las nueve horas del día catorce de Septiembre de dos mil veintiuno, se reúnen en las Casas Consistoriales, bajo la Presidencia del Señor Alcalde-Presidente, Don </w:t>
      </w:r>
      <w:r>
        <w:rPr>
          <w:spacing w:val="-5"/>
        </w:rPr>
        <w:t>Teodoro </w:t>
      </w:r>
      <w:r>
        <w:rPr/>
        <w:t>Claret Sosa Monzón, la Junta de Gobierno Local, al objeto de celebrar sesión ordinaria en primera convocatoria, con la asistencia de los siguientes Señores y Señoras: Doña Inmaculada </w:t>
      </w:r>
      <w:r>
        <w:rPr>
          <w:spacing w:val="-3"/>
        </w:rPr>
        <w:t>Valeriana </w:t>
      </w:r>
      <w:r>
        <w:rPr/>
        <w:t>Guerra Mendoza, Don Julio Mateo Castillo, Don Carlos Matías Ruiz Moreno, Doña Ana </w:t>
      </w:r>
      <w:r>
        <w:rPr>
          <w:spacing w:val="-5"/>
        </w:rPr>
        <w:t>Teresa </w:t>
      </w:r>
      <w:r>
        <w:rPr/>
        <w:t>Mendoza Jiménez, Don Agustín Martín Ojeda,  Doña  Idaira  Chaxiraxi  Mateos  Moreno  y  Don  Heriberto  José Reyes</w:t>
      </w:r>
    </w:p>
    <w:p>
      <w:pPr>
        <w:pStyle w:val="BodyText"/>
        <w:spacing w:line="296" w:lineRule="exact"/>
        <w:ind w:right="1694"/>
        <w:jc w:val="right"/>
      </w:pPr>
      <w:r>
        <w:rPr>
          <w:position w:val="-8"/>
        </w:rPr>
        <w:drawing>
          <wp:inline distT="0" distB="0" distL="0" distR="0">
            <wp:extent cx="317500" cy="314325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8"/>
        </w:rPr>
      </w:r>
      <w:r>
        <w:rPr>
          <w:rFonts w:ascii="Times New Roman" w:hAnsi="Times New Roman"/>
          <w:sz w:val="20"/>
        </w:rPr>
        <w:t>              </w:t>
      </w:r>
      <w:r>
        <w:rPr>
          <w:rFonts w:ascii="Times New Roman" w:hAnsi="Times New Roman"/>
          <w:spacing w:val="-6"/>
          <w:sz w:val="20"/>
        </w:rPr>
        <w:t> </w:t>
      </w:r>
      <w:r>
        <w:rPr/>
        <w:t>Sánchez. Asiste el Interventor Accidental Don Honorio Francisco Jorge</w:t>
      </w:r>
      <w:r>
        <w:rPr>
          <w:spacing w:val="-33"/>
        </w:rPr>
        <w:t> </w:t>
      </w:r>
      <w:r>
        <w:rPr/>
        <w:t>Moreno.</w:t>
      </w:r>
    </w:p>
    <w:p>
      <w:pPr>
        <w:pStyle w:val="BodyText"/>
        <w:spacing w:line="256" w:lineRule="exact"/>
        <w:ind w:left="1344"/>
      </w:pPr>
      <w:r>
        <w:rPr/>
        <w:t>Como Secretaria Accidental Doña Candelaria Guerra Pulido.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44" w:right="1693" w:firstLine="719"/>
        <w:jc w:val="both"/>
      </w:pPr>
      <w:r>
        <w:rPr/>
        <w:t>Comprobada la asistencia de la totalidad de los Señores Concejales  para la celebración de la sesión, por el Señor Presidente se declara abierto el acto y por Secretaría se da lectura al Orden del Día circulado al efecto a fin de proceder al estudio de los diversos asuntos comprendidos en el</w:t>
      </w:r>
      <w:r>
        <w:rPr>
          <w:spacing w:val="-32"/>
        </w:rPr>
        <w:t> </w:t>
      </w:r>
      <w:r>
        <w:rPr/>
        <w:t>mismo.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2064" w:firstLine="0"/>
        <w:jc w:val="left"/>
        <w:rPr>
          <w:b w:val="0"/>
        </w:rPr>
      </w:pPr>
      <w:r>
        <w:rPr>
          <w:b w:val="0"/>
        </w:rPr>
        <w:t>1º.- </w:t>
      </w:r>
      <w:r>
        <w:rPr>
          <w:u w:val="single"/>
        </w:rPr>
        <w:t>APROBACIÓN, SI PROCEDE,  ACTA SESIÓN ANTERIOR</w:t>
      </w:r>
      <w:r>
        <w:rPr>
          <w:b w:val="0"/>
        </w:rPr>
        <w:t>.-</w:t>
      </w:r>
    </w:p>
    <w:p>
      <w:pPr>
        <w:pStyle w:val="BodyText"/>
        <w:spacing w:before="230"/>
        <w:ind w:left="1344" w:right="1689" w:firstLine="719"/>
        <w:jc w:val="both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902152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Por la Presidencia se pregunta a los asistentes si tienen que formular alguna observación al acta de la sesión anterior celebrada el día siete de septiembre dos mil veintiuno </w:t>
      </w:r>
      <w:r>
        <w:rPr>
          <w:spacing w:val="-9"/>
        </w:rPr>
        <w:t>y, </w:t>
      </w:r>
      <w:r>
        <w:rPr/>
        <w:t>no formulándose ninguna, el Señor Presidente proclama aprobada por unanimidad el acta de la citada sesión, ordenando su transcripción al Libro de Actas, en base a lo dispuesto en el art. </w:t>
      </w:r>
      <w:r>
        <w:rPr>
          <w:spacing w:val="-5"/>
        </w:rPr>
        <w:t>110.2 </w:t>
      </w:r>
      <w:r>
        <w:rPr/>
        <w:t>del  </w:t>
      </w:r>
      <w:r>
        <w:rPr>
          <w:spacing w:val="-5"/>
        </w:rPr>
        <w:t>R.O.F.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44" w:right="1694" w:firstLine="720"/>
        <w:jc w:val="both"/>
      </w:pPr>
      <w:r>
        <w:rPr/>
        <w:pict>
          <v:shape style="position:absolute;margin-left:567.568359pt;margin-top:11.341694pt;width:14.75pt;height:262.6pt;mso-position-horizontal-relative:page;mso-position-vertical-relative:paragraph;z-index:109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b/>
          <w:u w:val="single"/>
        </w:rPr>
        <w:t>URGENCIA</w:t>
      </w:r>
      <w:r>
        <w:rPr>
          <w:b/>
        </w:rPr>
        <w:t>.- </w:t>
      </w:r>
      <w:r>
        <w:rPr/>
        <w:t>Seguidamente y previa Declaración de Urgencia acordada por unanimidad, fueron tratados los siguientes asuntos:</w:t>
      </w:r>
    </w:p>
    <w:p>
      <w:pPr>
        <w:pStyle w:val="Heading1"/>
        <w:spacing w:before="230"/>
        <w:ind w:left="1344" w:right="1696"/>
      </w:pPr>
      <w:r>
        <w:rPr>
          <w:b w:val="0"/>
        </w:rPr>
        <w:t>A).- </w:t>
      </w:r>
      <w:r>
        <w:rPr>
          <w:u w:val="single"/>
        </w:rPr>
        <w:t>APROBACIÓN DE CUENTAS Y FACTURAS. ACUERDO</w:t>
      </w:r>
      <w:r>
        <w:rPr/>
        <w:t> </w:t>
      </w:r>
      <w:r>
        <w:rPr>
          <w:u w:val="single"/>
        </w:rPr>
        <w:t>PROCEDENTE</w:t>
      </w:r>
      <w:r>
        <w:rPr/>
        <w:t>.-</w:t>
      </w:r>
    </w:p>
    <w:p>
      <w:pPr>
        <w:pStyle w:val="BodyText"/>
        <w:spacing w:before="230"/>
        <w:ind w:left="1343" w:right="1692" w:firstLine="720"/>
        <w:jc w:val="both"/>
      </w:pPr>
      <w:r>
        <w:rPr/>
        <w:t>Por la Señora Concejal de Hacienda, Doña Inmaculada </w:t>
      </w:r>
      <w:r>
        <w:rPr>
          <w:spacing w:val="-3"/>
        </w:rPr>
        <w:t>Valeriana </w:t>
      </w:r>
      <w:r>
        <w:rPr/>
        <w:t>Guerra Mendoza, se somete a la consideración de la Junta de Gobierno Local, la relación de facturas que presenta Intervención y que comprende: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2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634"/>
        <w:gridCol w:w="1171"/>
      </w:tblGrid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1236"/>
              <w:rPr>
                <w:b/>
                <w:sz w:val="20"/>
              </w:rPr>
            </w:pPr>
            <w:r>
              <w:rPr>
                <w:b/>
                <w:sz w:val="20"/>
              </w:rPr>
              <w:t>INTERESADO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24" w:righ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CONCEPTO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EUROS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ACTURA, ARTE Y COMUNICACIÓN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566,07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ALEJANDRO A. MONZÓN BOLAÑOS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271,44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ALEJANDRO A. MONZÓN BOLAÑOS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398,22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ALFREDO YERAY DELGADO ALONSO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43,20</w:t>
            </w:r>
          </w:p>
        </w:tc>
      </w:tr>
    </w:tbl>
    <w:p>
      <w:pPr>
        <w:pStyle w:val="BodyText"/>
        <w:spacing w:before="11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1123188</wp:posOffset>
            </wp:positionH>
            <wp:positionV relativeFrom="paragraph">
              <wp:posOffset>207262</wp:posOffset>
            </wp:positionV>
            <wp:extent cx="5450519" cy="177165"/>
            <wp:effectExtent l="0" t="0" r="0" b="0"/>
            <wp:wrapTopAndBottom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51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/>
        <w:ind w:left="0" w:right="1690" w:firstLine="0"/>
        <w:jc w:val="right"/>
        <w:rPr>
          <w:sz w:val="20"/>
        </w:rPr>
      </w:pPr>
      <w:r>
        <w:rPr>
          <w:sz w:val="20"/>
        </w:rPr>
        <w:t>1/15</w:t>
      </w:r>
    </w:p>
    <w:p>
      <w:pPr>
        <w:spacing w:after="0"/>
        <w:jc w:val="right"/>
        <w:rPr>
          <w:sz w:val="20"/>
        </w:rPr>
        <w:sectPr>
          <w:type w:val="continuous"/>
          <w:pgSz w:w="11900" w:h="16840"/>
          <w:pgMar w:top="720" w:bottom="0" w:left="3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634"/>
        <w:gridCol w:w="1171"/>
      </w:tblGrid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ALFREDO YERAY DELGADO ALONSO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2,50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ALFREDO YERAY DELGADO ALONSO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4,80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ÁNGEL JESÚS MENDOZA SUÁREZ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428,00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ANTONIO HERNÁNDEZ GONZÁLEZ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1.076,22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ANTONIO HERNÁNDEZ GONZÁLEZ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3.498,37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ANTONIO HERNÁNDEZ GONZÁLEZ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432,92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ANTONIO HERNÁNDEZ GONZÁLEZ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401,25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ARGELIO FLORES RAMOS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408,00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ARGELIO FLORES RAMOS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754,80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ART BEMBE,S.L.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1.070,00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ASIDMA SERVICIOS SOCIALES</w:t>
            </w:r>
          </w:p>
        </w:tc>
        <w:tc>
          <w:tcPr>
            <w:tcW w:w="3634" w:type="dxa"/>
          </w:tcPr>
          <w:p>
            <w:pPr>
              <w:pStyle w:val="TableParagraph"/>
              <w:ind w:left="46" w:right="718"/>
              <w:rPr>
                <w:sz w:val="20"/>
              </w:rPr>
            </w:pPr>
            <w:r>
              <w:rPr>
                <w:sz w:val="20"/>
              </w:rPr>
              <w:t>AYUDA A DOMICILIO 01.06 AL 08.06.21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5.948,67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ASIDMA SERVICIOS SOCIALES</w:t>
            </w:r>
          </w:p>
        </w:tc>
        <w:tc>
          <w:tcPr>
            <w:tcW w:w="3634" w:type="dxa"/>
          </w:tcPr>
          <w:p>
            <w:pPr>
              <w:pStyle w:val="TableParagraph"/>
              <w:ind w:left="46" w:right="718"/>
              <w:rPr>
                <w:sz w:val="20"/>
              </w:rPr>
            </w:pPr>
            <w:r>
              <w:rPr>
                <w:sz w:val="20"/>
              </w:rPr>
              <w:t>AYUDA A DOMICILIO 09.06 AL 30.06.21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20.258,20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525,76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2.816,73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492,79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416,93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243,96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603,48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1.482,55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513,60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BORO PEÑA E HIJOS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413,36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BOUTIQUE DE LA PINTURA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379,91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BOUTIQUE DE LA PINTURA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196,11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BOUTIQUE DE LA PINTURA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80,34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BOUTIQUE DE LA PINTURA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70,04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BOUTIQUE DE LA PINTURA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189,01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CANAROBRA SLU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1.384,72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CENTRAL UNIFORMES,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VESTUARIO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43,48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CLOUD CANARY SERVICES SLNE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2.287,66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COMPSI SERVICIOS CEE,SL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480,43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CONST. RODRÍGUEZ LUJAN SL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617,20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CONTROL VISIÓN SISTEMAS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85,26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CONTROL VISIÓN SISTEMAS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1.348,84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CONTROL VISIÓN SISTEMAS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85,26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CONTROL VISIÓN SISTEMAS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250,08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COOLLUXE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97,37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COPROGAL SOLUCIONES 2.013,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797,32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0"/>
        <w:ind w:left="0" w:right="12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6858000</wp:posOffset>
            </wp:positionH>
            <wp:positionV relativeFrom="paragraph">
              <wp:posOffset>-3720847</wp:posOffset>
            </wp:positionV>
            <wp:extent cx="355600" cy="3937000"/>
            <wp:effectExtent l="0" t="0" r="0" b="0"/>
            <wp:wrapNone/>
            <wp:docPr id="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4.574112pt;width:14.75pt;height:262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2/15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5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92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55600" cy="3937000"/>
            <wp:effectExtent l="0" t="0" r="0" b="0"/>
            <wp:wrapNone/>
            <wp:docPr id="1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50.406006pt;width:14.75pt;height:262.6pt;mso-position-horizontal-relative:page;mso-position-vertical-relative:page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55577" cy="754379"/>
            <wp:effectExtent l="0" t="0" r="0" b="0"/>
            <wp:docPr id="1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7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634"/>
        <w:gridCol w:w="1171"/>
      </w:tblGrid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COPROGAL SOLUCIONES 2.013,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4.383,35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COPROGAL SOLUCIONES 2.013,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5.596,32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COPROGAL SOLUCIONES 2.013,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1.581,34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COPROGAL SOLUCIONES 2.013,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2.991,07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COPROGAL SOLUCIONES 2.013,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1.570,79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CORALIA RAMOS MORENO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1.385,65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DENIZ DÍAZ S.L.U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1.792,22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DENIZ DÍAZ S.L.U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379,60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DIEXFE,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80,64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DIDEIN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14.333,36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DISPLAY CANARIAS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211,33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DISPLAY CANARIAS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1.605,00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ind w:left="48" w:right="357"/>
              <w:rPr>
                <w:sz w:val="20"/>
              </w:rPr>
            </w:pPr>
            <w:r>
              <w:rPr>
                <w:sz w:val="20"/>
              </w:rPr>
              <w:t>ECOLOGÍA CANARIA SANTA LUCIA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1.580,93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 w:right="357"/>
              <w:rPr>
                <w:sz w:val="20"/>
              </w:rPr>
            </w:pPr>
            <w:r>
              <w:rPr>
                <w:sz w:val="20"/>
              </w:rPr>
              <w:t>ECOLOGÍA CANARIA SANTA LUCIA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0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2.955,88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ind w:left="48" w:right="357"/>
              <w:rPr>
                <w:sz w:val="20"/>
              </w:rPr>
            </w:pPr>
            <w:r>
              <w:rPr>
                <w:sz w:val="20"/>
              </w:rPr>
              <w:t>ECOLOGÍA CANARIA SANTA LUCIA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347,75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EL PARAGUAS EVENTS,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98,44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EL PARAGUAS EVENTS,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513,60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ELEVACIONES ARCHIPIÉLAGO SAU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361,38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ELEVACIONES ARCHIPIÉLAGO SAU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139,11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ENRIQUE RAPISARDA ARENCIBIA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963,00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ESSITY SPAIN,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1.796,53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EVENTTOS CANARIAS SCP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288,90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EVENTTOS CANARIAS SCP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PV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44,08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EXCLUSIVAS QUIMINOR S.L.U.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PRODUCTOS DE LIMPIEZA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232,38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EXERCYCLE,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RENTING MES JUNIO/21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1.870,71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EXTINTORES GUANCHE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91,81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FCC AQUALIA,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CONSUMOS MPALES MAYO- JUNIO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13.331,05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FELIPE ELADIO DIEPA ALVAREZ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1.042,18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FELIPE ELADIO DIEPA ALVAREZ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171,20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FELOGA SL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214,00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2,38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70,16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39,57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60,63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143,88</w:t>
            </w:r>
          </w:p>
        </w:tc>
      </w:tr>
    </w:tbl>
    <w:p>
      <w:pPr>
        <w:pStyle w:val="BodyText"/>
        <w:spacing w:before="10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1123188</wp:posOffset>
            </wp:positionH>
            <wp:positionV relativeFrom="paragraph">
              <wp:posOffset>228788</wp:posOffset>
            </wp:positionV>
            <wp:extent cx="5450519" cy="177165"/>
            <wp:effectExtent l="0" t="0" r="0" b="0"/>
            <wp:wrapTopAndBottom/>
            <wp:docPr id="1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51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/>
        <w:ind w:left="0" w:right="1250" w:firstLine="0"/>
        <w:jc w:val="right"/>
        <w:rPr>
          <w:sz w:val="20"/>
        </w:rPr>
      </w:pPr>
      <w:r>
        <w:rPr>
          <w:sz w:val="20"/>
        </w:rPr>
        <w:t>3/15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634"/>
        <w:gridCol w:w="1171"/>
      </w:tblGrid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FERRETERÍA ANTONIO RAMOS,S.L.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831,82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88,26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38,48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17,53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27,63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28,21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19,31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19,62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10,27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FERRETERÍA PADRÓN,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17,52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GENERAL DE SERVICIOS ITV,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INSPECCIÓN TÉCNICA VEHÍCULOS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427,74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GUAGUAS GUMIDAFE,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103,00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GUAGUAS GUMIDAFE,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515,00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HDROS. DE JOSE GUZMÁN SOSA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128,73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HDROS. DE JOSE GUZMÁN SOSA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92,68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HDROS. DE JOSE GUZMÁN SOSA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144,19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HERIBERTO DÍAZ MEDINA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536,40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ILUNION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3.007,98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60,73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315,07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16,79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36,51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74,32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41,10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169,35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194,64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209,80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42,97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INDUSTRIAS JUNO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434,86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INELCANSA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4.051,98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INELCANSA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1.258,75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INELCANSA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112,72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w w:val="95"/>
                <w:sz w:val="20"/>
              </w:rPr>
              <w:t>INSTALADORA  QUINTANA,S.A.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139,66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w w:val="95"/>
                <w:sz w:val="20"/>
              </w:rPr>
              <w:t>INSTALADORA  QUINTANA,S.A.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91,16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JESUS SANTIAGO VEGA MENDOZA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3.019,69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JONATAN FLORES SUAREZ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3.936,53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JOSÉ JOEL MEDEROS SOSA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1.070,00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0" w:right="12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6858000</wp:posOffset>
            </wp:positionH>
            <wp:positionV relativeFrom="paragraph">
              <wp:posOffset>-3720212</wp:posOffset>
            </wp:positionV>
            <wp:extent cx="355600" cy="3937000"/>
            <wp:effectExtent l="0" t="0" r="0" b="0"/>
            <wp:wrapNone/>
            <wp:docPr id="1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4.524109pt;width:14.75pt;height:262.6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4/15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5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55600" cy="3937000"/>
            <wp:effectExtent l="0" t="0" r="0" b="0"/>
            <wp:wrapNone/>
            <wp:docPr id="1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50.406006pt;width:14.75pt;height:262.6pt;mso-position-horizontal-relative:page;mso-position-vertical-relative:page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55577" cy="754379"/>
            <wp:effectExtent l="0" t="0" r="0" b="0"/>
            <wp:docPr id="2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7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634"/>
        <w:gridCol w:w="1171"/>
      </w:tblGrid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JOSÉ JOEL MEDEROS SOSA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1.320,38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JOSE MANUEL DÍAZ MENDOZA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738,60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JOVIPE VETERINARIO SLP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223,10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JUAN ANTONIO JIMENEZ SAAVEDRA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333,84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JUAN ANTONIO JIMÉNEZ SAAVEDRA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215,07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JUAN ANTONIO JIMÉNEZ SAAVEDRA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783,24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JUAN ANTONIO JIMÉNEZ SAAVEDRA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607,76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JUAN ANTONIO MACIAS RUIZ</w:t>
            </w:r>
          </w:p>
        </w:tc>
        <w:tc>
          <w:tcPr>
            <w:tcW w:w="3634" w:type="dxa"/>
          </w:tcPr>
          <w:p>
            <w:pPr>
              <w:pStyle w:val="TableParagraph"/>
              <w:ind w:left="46" w:right="718"/>
              <w:rPr>
                <w:sz w:val="20"/>
              </w:rPr>
            </w:pPr>
            <w:r>
              <w:rPr>
                <w:sz w:val="20"/>
              </w:rPr>
              <w:t>POR PRODUCTOS FARMACÉUTICOS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278,10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JUAN J. HERNÁNDEZ SUAREZ,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113,02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JUAN QUINTANA GUILLEN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68,95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JUAN QUINTANA GUILLEN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699,70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JUANA ROSA LÓPEZ PÉREZ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1.000,96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JULIO ALMEIDA JIMENEZ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4.200,00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KANARINOLTA,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1.223,93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LF SOUND S.L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2.675,00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LORENZO DAVID JIMÉNEZ ÁLAMO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MATERIAL DE OFICINA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890,00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MADERAS EL PINO,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61,22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MADERAS EL PINO,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1.171,05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MADERAS EL PINO,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265,53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MADERAS EL PINO,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183,66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MADERAS EL PINO,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404,22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MADERAS EL PINO,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58,46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MANT. Y SISTEMAS CANARIAS,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487,92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MANT. Y SISTEMAS CANARIAS,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59,92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MANT. Y SISTEMAS CANARIAS,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496,81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MANT. Y SISTEMAS CANARIAS,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119,84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MANUEL PEÑA RAMOS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2.750,00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MARCOS MELIAN RAMOS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1.080,00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MARCOS MELIAN RAMOS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650,00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MARINA MUÑOZ GONZALO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900,00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224,81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53,89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12,81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11,99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122,56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33,08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66,12</w:t>
            </w:r>
          </w:p>
        </w:tc>
      </w:tr>
    </w:tbl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1123188</wp:posOffset>
            </wp:positionH>
            <wp:positionV relativeFrom="paragraph">
              <wp:posOffset>222692</wp:posOffset>
            </wp:positionV>
            <wp:extent cx="5450519" cy="177165"/>
            <wp:effectExtent l="0" t="0" r="0" b="0"/>
            <wp:wrapTopAndBottom/>
            <wp:docPr id="2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51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/>
        <w:ind w:left="0" w:right="1250" w:firstLine="0"/>
        <w:jc w:val="right"/>
        <w:rPr>
          <w:sz w:val="20"/>
        </w:rPr>
      </w:pPr>
      <w:r>
        <w:rPr>
          <w:sz w:val="20"/>
        </w:rPr>
        <w:t>5/15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634"/>
        <w:gridCol w:w="1171"/>
      </w:tblGrid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138,32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75,41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1,55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119,51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504,49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29,07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63,95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264,46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3,24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3,96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103,06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53,12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82,76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253,96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69,69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332,93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11,24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40,39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98,15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120,64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173,20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MAT. DE CONST. GIL CHINEA,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5,15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MEDIFONSA,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1.317,38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MICAELA RODRÍGUEZ ALONSO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1.125,25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MULTISERVICIOS VERDE SUAREZ S.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5.344,60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NELSON JESUS DÍAZ MEDINA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296,00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NELSON JESUS DÍAZ MEDINA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32,90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544,67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480,00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28,50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396,00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3.000,00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PEDRO P. TACORONTE MENDOZA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27,00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PÉREZ RODRÍGUEZ FRANCISCO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256,80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POINSETTIAS DE CANARIAS,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ADQUISICIÓN DE FLORES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61,80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POWER4 CONTROL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57,78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93"/>
        <w:ind w:left="0" w:right="12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6858000</wp:posOffset>
            </wp:positionH>
            <wp:positionV relativeFrom="paragraph">
              <wp:posOffset>-3661792</wp:posOffset>
            </wp:positionV>
            <wp:extent cx="355600" cy="3937000"/>
            <wp:effectExtent l="0" t="0" r="0" b="0"/>
            <wp:wrapNone/>
            <wp:docPr id="2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39.924103pt;width:14.75pt;height:262.6pt;mso-position-horizontal-relative:page;mso-position-vertical-relative:paragraph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6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6/15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53"/>
        <w:rPr>
          <w:sz w:val="20"/>
        </w:rPr>
      </w:pPr>
      <w:r>
        <w:rPr>
          <w:sz w:val="20"/>
        </w:rPr>
        <w:drawing>
          <wp:inline distT="0" distB="0" distL="0" distR="0">
            <wp:extent cx="855577" cy="754379"/>
            <wp:effectExtent l="0" t="0" r="0" b="0"/>
            <wp:docPr id="27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7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634"/>
        <w:gridCol w:w="1171"/>
      </w:tblGrid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PROMONZON,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942,70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PROMONZON,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709,44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PROYECTOS Y PAISAJES DEL SUR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1.704,55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QUIRÓN PREVENCIÓN, S.L.U.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1.386,78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QWERTY SISTEMAS,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361,66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RAFAEL MOLINA GONZÁLEZ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478,40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RAÚL JUAN MENDOZA RAMOS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1.510,00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RAÚL JUAN MENDOZA RAMOS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1.467,00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RAÚL JUAN MENDOZA RAMOS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590,00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REPROSUB 2008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8.046,40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ROBERTO ANDRÉS LÓPEZ MENDOZA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565,00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SAGRERA CANARIAS,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MATERIALES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112,71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SANTIAGO GUERRA GONZÁLEZ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136,58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SAÚL QUESADA SÁNCHEZ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1.288,00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777,31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445,84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293,57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1.786,37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3.391,65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SERVI RAIN CANARIAS SL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761,57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SERV. AMB. GARCÍA TACORONTE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294,00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SDAD. ESTATAL DE CORREOS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SDAD. ESTATAL DE CORREOS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844,98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SOLRED S.A.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COMBUSTIBLE MES JUNIO/21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3.709,95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SUMINISTROS DE ZOOTECNIA,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1.470,15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TELEFÓNICA DE ESPAÑA S.A.U.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GTOS. DE COMUNICACIÓN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482,72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TOMAS MENDOZA RIVERO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55,64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VALENTÍN ROBLEDANO CORTES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 w:right="718"/>
              <w:rPr>
                <w:sz w:val="20"/>
              </w:rPr>
            </w:pPr>
            <w:r>
              <w:rPr>
                <w:sz w:val="20"/>
              </w:rPr>
              <w:t>POR PRODUCTOS FARMACÉUTICOS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119,90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VALENTÍN ROBLEDANO CORTES</w:t>
            </w:r>
          </w:p>
        </w:tc>
        <w:tc>
          <w:tcPr>
            <w:tcW w:w="3634" w:type="dxa"/>
          </w:tcPr>
          <w:p>
            <w:pPr>
              <w:pStyle w:val="TableParagraph"/>
              <w:ind w:left="46" w:right="718"/>
              <w:rPr>
                <w:sz w:val="20"/>
              </w:rPr>
            </w:pPr>
            <w:r>
              <w:rPr>
                <w:sz w:val="20"/>
              </w:rPr>
              <w:t>POR PRODUCTOS FARMACÉUTICOS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85,51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VEGA FLEITAS DOMINGO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144,45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VEGA FLEITAS DOMINGO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96,84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VEGA FLEITAS DOMINGO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40,66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VEGA FLEITAS DOMINGO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149,80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VEGA FLEITAS DOMINGO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144,45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VEGA FLEITAS DOMINGO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130,01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VEGA FLEITAS DOMINGO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246,10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VEGA FLEITAS DOMINGO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VARIOS REPUESTOS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37,45</w:t>
            </w:r>
          </w:p>
        </w:tc>
      </w:tr>
    </w:tbl>
    <w:p>
      <w:pPr>
        <w:pStyle w:val="BodyText"/>
        <w:spacing w:before="5"/>
        <w:rPr>
          <w:sz w:val="10"/>
        </w:rPr>
      </w:pPr>
    </w:p>
    <w:p>
      <w:pPr>
        <w:pStyle w:val="BodyText"/>
        <w:ind w:left="1308"/>
        <w:rPr>
          <w:sz w:val="20"/>
        </w:rPr>
      </w:pPr>
      <w:r>
        <w:rPr>
          <w:sz w:val="20"/>
        </w:rPr>
        <w:drawing>
          <wp:inline distT="0" distB="0" distL="0" distR="0">
            <wp:extent cx="5450519" cy="177165"/>
            <wp:effectExtent l="0" t="0" r="0" b="0"/>
            <wp:docPr id="29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51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83"/>
        <w:ind w:left="0" w:right="12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6858000</wp:posOffset>
            </wp:positionH>
            <wp:positionV relativeFrom="paragraph">
              <wp:posOffset>-3668140</wp:posOffset>
            </wp:positionV>
            <wp:extent cx="355600" cy="3937000"/>
            <wp:effectExtent l="0" t="0" r="0" b="0"/>
            <wp:wrapNone/>
            <wp:docPr id="3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40.423904pt;width:14.75pt;height:262.6pt;mso-position-horizontal-relative:page;mso-position-vertical-relative:paragraph;z-index:14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7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7/15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4"/>
        </w:rPr>
      </w:pPr>
    </w:p>
    <w:tbl>
      <w:tblPr>
        <w:tblW w:w="0" w:type="auto"/>
        <w:jc w:val="left"/>
        <w:tblInd w:w="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634"/>
        <w:gridCol w:w="1171"/>
      </w:tblGrid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VIAJES TIZZIRI,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11.916,00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VIAJES TIZZIRI,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308,00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VIAJES TIZZIRI,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382,00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VICENTE MORENO PÉREZ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3.076,25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VICENTE MORENO PÉREZ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378,78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VICENTE MORENO PÉREZ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2.247,00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VIVEROS GODOY,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ADQUISICIÓN DE FLORES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626,77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VIVEROS GODOY,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ADQUISICIÓN DE FLORES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2.293,41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VIVEROS GODOY,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ADQUISICIÓN DE FLORES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3.245,10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VIVEROS GODOY, S.L.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ADQUISICIÓN DE FLORES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1.382,85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VIVEROS GODOY, S.L.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ADQUISICIÓN DE FLORES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4.182,88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GTOS. CONEXIÓN PARQUIMETROS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127,76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GTOS. CONEXIÓN PARQUIMETROS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148,09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GTOS. CONEXIÓN PARQUIMETROS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123,69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GTOS. CONEXIÓN PARQUIMETROS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87,10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GTOS. CONEXIÓN PARQUIMETROS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144,02</w:t>
            </w:r>
          </w:p>
        </w:tc>
      </w:tr>
      <w:tr>
        <w:trPr>
          <w:trHeight w:val="56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48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GTOS. CONEXIÓN PARQUIMETROS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121,66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VODAFONE ESPAÑA, S.A.U.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GTOS. DE COMUNICACIÓN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1.620,39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YESSICA DÍAZ ROSARIO DEL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9,42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YESSICA DÍAZ ROSARIO DEL</w:t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POR VARIOS GASTOS</w:t>
            </w:r>
          </w:p>
        </w:tc>
        <w:tc>
          <w:tcPr>
            <w:tcW w:w="1171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96,30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ZARDOYA OTIS S.A.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232,45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3"/>
              <w:ind w:left="48"/>
              <w:rPr>
                <w:sz w:val="20"/>
              </w:rPr>
            </w:pPr>
            <w:r>
              <w:rPr>
                <w:sz w:val="20"/>
              </w:rPr>
              <w:t>ZARDOYA OTIS S.A.</w:t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POR PRESTACIÓN DE SERVICIOS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544,67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67.8pt;height:11.55pt;mso-position-horizontal-relative:char;mso-position-vertical-relative:line" coordorigin="0,0" coordsize="3356,231">
                  <v:rect style="position:absolute;left:0;top:0;width:335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6.950pt;height:11.55pt;mso-position-horizontal-relative:char;mso-position-vertical-relative:line" coordorigin="0,0" coordsize="2739,231">
                  <v:rect style="position:absolute;left:0;top:0;width:2739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76.65pt;height:11.55pt;mso-position-horizontal-relative:char;mso-position-vertical-relative:line" coordorigin="0,0" coordsize="3533,231">
                  <v:rect style="position:absolute;left:0;top:0;width:3533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tabs>
                <w:tab w:pos="3123" w:val="left" w:leader="none"/>
              </w:tabs>
              <w:ind w:left="48"/>
              <w:rPr>
                <w:rFonts w:ascii="Times New Roman"/>
                <w:sz w:val="20"/>
              </w:rPr>
            </w:pPr>
            <w:r>
              <w:rPr>
                <w:sz w:val="20"/>
                <w:shd w:fill="000000" w:color="auto" w:val="clear"/>
              </w:rPr>
              <w:t>I</w:t>
            </w:r>
            <w:r>
              <w:rPr>
                <w:rFonts w:ascii="Times New Roman"/>
                <w:sz w:val="20"/>
                <w:shd w:fill="000000" w:color="auto" w:val="clear"/>
              </w:rPr>
              <w:tab/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75.95pt;height:11.55pt;mso-position-horizontal-relative:char;mso-position-vertical-relative:line" coordorigin="0,0" coordsize="3519,231">
                  <v:rect style="position:absolute;left:0;top:0;width:3519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28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45.1pt;height:11.4pt;mso-position-horizontal-relative:char;mso-position-vertical-relative:line" coordorigin="0,0" coordsize="2902,228">
                  <v:rect style="position:absolute;left:0;top:0;width:2902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0.1pt;height:11.55pt;mso-position-horizontal-relative:char;mso-position-vertical-relative:line" coordorigin="0,0" coordsize="2602,231">
                  <v:rect style="position:absolute;left:0;top:0;width:2602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02.25pt;height:11.55pt;mso-position-horizontal-relative:char;mso-position-vertical-relative:line" coordorigin="0,0" coordsize="2045,231">
                  <v:rect style="position:absolute;left:0;top:0;width:2045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79.8pt;height:11.55pt;mso-position-horizontal-relative:char;mso-position-vertical-relative:line" coordorigin="0,0" coordsize="3596,231">
                  <v:rect style="position:absolute;left:0;top:0;width:359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63.95pt;height:11.55pt;mso-position-horizontal-relative:char;mso-position-vertical-relative:line" coordorigin="0,0" coordsize="3279,231">
                  <v:rect style="position:absolute;left:0;top:0;width:3279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68.75pt;height:11.55pt;mso-position-horizontal-relative:char;mso-position-vertical-relative:line" coordorigin="0,0" coordsize="3375,231">
                  <v:rect style="position:absolute;left:0;top:0;width:3375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28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76.65pt;height:11.4pt;mso-position-horizontal-relative:char;mso-position-vertical-relative:line" coordorigin="0,0" coordsize="3533,228">
                  <v:rect style="position:absolute;left:0;top:0;width:3533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46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93"/>
        <w:ind w:left="0" w:right="1250" w:firstLine="0"/>
        <w:jc w:val="righ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6858000</wp:posOffset>
            </wp:positionH>
            <wp:positionV relativeFrom="paragraph">
              <wp:posOffset>-3661790</wp:posOffset>
            </wp:positionV>
            <wp:extent cx="355600" cy="3937000"/>
            <wp:effectExtent l="0" t="0" r="0" b="0"/>
            <wp:wrapNone/>
            <wp:docPr id="3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39.923904pt;width:14.75pt;height:262.6pt;mso-position-horizontal-relative:page;mso-position-vertical-relative:paragraph;z-index:1744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8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8/15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53"/>
        <w:rPr>
          <w:sz w:val="20"/>
        </w:rPr>
      </w:pPr>
      <w:r>
        <w:rPr>
          <w:sz w:val="20"/>
        </w:rPr>
        <w:drawing>
          <wp:inline distT="0" distB="0" distL="0" distR="0">
            <wp:extent cx="855577" cy="754379"/>
            <wp:effectExtent l="0" t="0" r="0" b="0"/>
            <wp:docPr id="3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7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1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3634"/>
        <w:gridCol w:w="1171"/>
      </w:tblGrid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5.85pt;height:11.55pt;mso-position-horizontal-relative:char;mso-position-vertical-relative:line" coordorigin="0,0" coordsize="2717,231">
                  <v:rect style="position:absolute;left:0;top:0;width:2717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48.6pt;height:11.55pt;mso-position-horizontal-relative:char;mso-position-vertical-relative:line" coordorigin="0,0" coordsize="2972,231">
                  <v:rect style="position:absolute;left:0;top:0;width:2972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67.4pt;height:11.55pt;mso-position-horizontal-relative:char;mso-position-vertical-relative:line" coordorigin="0,0" coordsize="3348,231">
                  <v:rect style="position:absolute;left:0;top:0;width:3348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28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76.65pt;height:11.4pt;mso-position-horizontal-relative:char;mso-position-vertical-relative:line" coordorigin="0,0" coordsize="3533,228">
                  <v:rect style="position:absolute;left:0;top:0;width:3533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58.9pt;height:11.55pt;mso-position-horizontal-relative:char;mso-position-vertical-relative:line" coordorigin="0,0" coordsize="3178,231">
                  <v:rect style="position:absolute;left:0;top:0;width:3178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95.55pt;height:11.55pt;mso-position-horizontal-relative:char;mso-position-vertical-relative:line" coordorigin="0,0" coordsize="1911,231">
                  <v:rect style="position:absolute;left:0;top:0;width:1911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72.8pt;height:11.55pt;mso-position-horizontal-relative:char;mso-position-vertical-relative:line" coordorigin="0,0" coordsize="3456,231">
                  <v:rect style="position:absolute;left:0;top:0;width:345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28.5500pt;height:11.55pt;mso-position-horizontal-relative:char;mso-position-vertical-relative:line" coordorigin="0,0" coordsize="2571,231">
                  <v:rect style="position:absolute;left:0;top:0;width:2571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73.3pt;height:11.55pt;mso-position-horizontal-relative:char;mso-position-vertical-relative:line" coordorigin="0,0" coordsize="3466,231">
                  <v:rect style="position:absolute;left:0;top:0;width:346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28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00.6pt;height:11.4pt;mso-position-horizontal-relative:char;mso-position-vertical-relative:line" coordorigin="0,0" coordsize="2012,228">
                  <v:rect style="position:absolute;left:0;top:0;width:2012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00pt;height:11.55pt;mso-position-horizontal-relative:char;mso-position-vertical-relative:line" coordorigin="0,0" coordsize="2000,231">
                  <v:rect style="position:absolute;left:0;top:0;width:200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51.1pt;height:11.55pt;mso-position-horizontal-relative:char;mso-position-vertical-relative:line" coordorigin="0,0" coordsize="3022,231">
                  <v:rect style="position:absolute;left:0;top:0;width:3022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64.8pt;height:11.55pt;mso-position-horizontal-relative:char;mso-position-vertical-relative:line" coordorigin="0,0" coordsize="3296,231">
                  <v:rect style="position:absolute;left:0;top:0;width:329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tabs>
                <w:tab w:pos="3341" w:val="left" w:leader="none"/>
              </w:tabs>
              <w:ind w:left="46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shd w:fill="000000" w:color="auto" w:val="clear"/>
              </w:rPr>
              <w:t> </w:t>
            </w:r>
            <w:r>
              <w:rPr>
                <w:rFonts w:ascii="Times New Roman"/>
                <w:sz w:val="20"/>
                <w:shd w:fill="000000" w:color="auto" w:val="clear"/>
              </w:rPr>
              <w:tab/>
            </w:r>
            <w:r>
              <w:rPr>
                <w:sz w:val="20"/>
                <w:shd w:fill="000000" w:color="auto" w:val="clear"/>
              </w:rPr>
              <w:t>.</w:t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80pt;height:11.55pt;mso-position-horizontal-relative:char;mso-position-vertical-relative:line" coordorigin="0,0" coordsize="3600,231">
                  <v:rect style="position:absolute;left:0;top:0;width:3600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28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47pt;height:11.4pt;mso-position-horizontal-relative:char;mso-position-vertical-relative:line" coordorigin="0,0" coordsize="2940,228">
                  <v:rect style="position:absolute;left:0;top:0;width:2940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55.8pt;height:11.55pt;mso-position-horizontal-relative:char;mso-position-vertical-relative:line" coordorigin="0,0" coordsize="3116,231">
                  <v:rect style="position:absolute;left:0;top:0;width:311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105,00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71.75pt;height:11.55pt;mso-position-horizontal-relative:char;mso-position-vertical-relative:line" coordorigin="0,0" coordsize="3435,231">
                  <v:rect style="position:absolute;left:0;top:0;width:3435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tabs>
                <w:tab w:pos="3605" w:val="left" w:leader="none"/>
              </w:tabs>
              <w:ind w:left="48"/>
              <w:rPr>
                <w:rFonts w:ascii="Times New Roman"/>
                <w:sz w:val="20"/>
              </w:rPr>
            </w:pPr>
            <w:r>
              <w:rPr>
                <w:sz w:val="20"/>
                <w:shd w:fill="000000" w:color="auto" w:val="clear"/>
              </w:rPr>
              <w:t>I</w:t>
            </w:r>
            <w:r>
              <w:rPr>
                <w:rFonts w:ascii="Times New Roman"/>
                <w:sz w:val="20"/>
                <w:shd w:fill="000000" w:color="auto" w:val="clear"/>
              </w:rPr>
              <w:tab/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73.3pt;height:11.55pt;mso-position-horizontal-relative:char;mso-position-vertical-relative:line" coordorigin="0,0" coordsize="3466,231">
                  <v:rect style="position:absolute;left:0;top:0;width:3466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</w:tr>
      <w:tr>
        <w:trPr>
          <w:trHeight w:val="320" w:hRule="atLeast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74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61.65pt;height:11.55pt;mso-position-horizontal-relative:char;mso-position-vertical-relative:line" coordorigin="0,0" coordsize="3233,231">
                  <v:rect style="position:absolute;left:0;top:0;width:3233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135,00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spacing w:line="228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8.85pt;height:11.4pt;mso-position-horizontal-relative:char;mso-position-vertical-relative:line" coordorigin="0,0" coordsize="2777,228">
                  <v:rect style="position:absolute;left:0;top:0;width:2777;height:228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6.6pt;height:11.55pt;mso-position-horizontal-relative:char;mso-position-vertical-relative:line" coordorigin="0,0" coordsize="2732,231">
                  <v:rect style="position:absolute;left:0;top:0;width:2732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22.2pt;height:11.55pt;mso-position-horizontal-relative:char;mso-position-vertical-relative:line" coordorigin="0,0" coordsize="2444,231">
                  <v:rect style="position:absolute;left:0;top:0;width:2444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34.2pt;height:11.55pt;mso-position-horizontal-relative:char;mso-position-vertical-relative:line" coordorigin="0,0" coordsize="2684,231">
                  <v:rect style="position:absolute;left:0;top:0;width:2684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5"/>
              <w:rPr>
                <w:sz w:val="4"/>
              </w:rPr>
            </w:pPr>
          </w:p>
          <w:p>
            <w:pPr>
              <w:pStyle w:val="TableParagraph"/>
              <w:spacing w:line="230" w:lineRule="exact" w:before="0"/>
              <w:ind w:left="66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46.65pt;height:11.55pt;mso-position-horizontal-relative:char;mso-position-vertical-relative:line" coordorigin="0,0" coordsize="2933,231">
                  <v:rect style="position:absolute;left:0;top:0;width:2933;height:231" filled="true" fillcolor="#000000" stroked="false">
                    <v:fill typ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3634" w:type="dxa"/>
          </w:tcPr>
          <w:p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z w:val="20"/>
              </w:rPr>
              <w:t>AYUDA PARA ALIMENTOS E HIGIENE</w:t>
            </w:r>
          </w:p>
        </w:tc>
        <w:tc>
          <w:tcPr>
            <w:tcW w:w="1171" w:type="dxa"/>
          </w:tcPr>
          <w:p>
            <w:pPr>
              <w:pStyle w:val="TableParagraph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165,00</w:t>
            </w:r>
          </w:p>
        </w:tc>
      </w:tr>
      <w:tr>
        <w:trPr>
          <w:trHeight w:val="320" w:hRule="atLeast"/>
        </w:trPr>
        <w:tc>
          <w:tcPr>
            <w:tcW w:w="379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634" w:type="dxa"/>
          </w:tcPr>
          <w:p>
            <w:pPr>
              <w:pStyle w:val="TableParagraph"/>
              <w:spacing w:before="53"/>
              <w:ind w:left="24" w:righ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171" w:type="dxa"/>
          </w:tcPr>
          <w:p>
            <w:pPr>
              <w:pStyle w:val="TableParagraph"/>
              <w:spacing w:before="53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248.031,27</w:t>
            </w:r>
          </w:p>
        </w:tc>
      </w:tr>
    </w:tbl>
    <w:p>
      <w:pPr>
        <w:pStyle w:val="BodyText"/>
        <w:spacing w:before="10"/>
        <w:rPr>
          <w:sz w:val="11"/>
        </w:rPr>
      </w:pPr>
    </w:p>
    <w:p>
      <w:pPr>
        <w:pStyle w:val="BodyText"/>
        <w:spacing w:before="92"/>
        <w:ind w:left="1244" w:right="1250" w:firstLine="719"/>
        <w:jc w:val="both"/>
      </w:pP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6858000</wp:posOffset>
            </wp:positionH>
            <wp:positionV relativeFrom="paragraph">
              <wp:posOffset>-986843</wp:posOffset>
            </wp:positionV>
            <wp:extent cx="355600" cy="3937000"/>
            <wp:effectExtent l="0" t="0" r="0" b="0"/>
            <wp:wrapNone/>
            <wp:docPr id="3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9.29822pt;width:14.75pt;height:262.6pt;mso-position-horizontal-relative:page;mso-position-vertical-relative:paragraph;z-index:239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9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/>
        <w:t>Examinadas las facturas y encontrándolas ajustadas al vigente Presupuesto Municipal ordinario de gastos, la Junta de Gobierno Local por unanimidad de los señores asistentes acordó su aprobación.</w:t>
      </w:r>
    </w:p>
    <w:p>
      <w:pPr>
        <w:pStyle w:val="BodyText"/>
        <w:rPr>
          <w:sz w:val="26"/>
        </w:rPr>
      </w:pPr>
    </w:p>
    <w:p>
      <w:pPr>
        <w:pStyle w:val="Heading1"/>
        <w:spacing w:before="161"/>
        <w:ind w:left="1964" w:firstLine="0"/>
        <w:jc w:val="left"/>
        <w:rPr>
          <w:b w:val="0"/>
        </w:rPr>
      </w:pPr>
      <w:r>
        <w:rPr>
          <w:b w:val="0"/>
        </w:rPr>
        <w:t>B).- </w:t>
      </w:r>
      <w:r>
        <w:rPr>
          <w:u w:val="single"/>
        </w:rPr>
        <w:t>CERTIFICACIONES DE OBRAS. ACUERDOS PROCEDENTES</w:t>
      </w:r>
      <w:r>
        <w:rPr>
          <w:b w:val="0"/>
        </w:rPr>
        <w:t>.-</w:t>
      </w:r>
    </w:p>
    <w:p>
      <w:pPr>
        <w:pStyle w:val="BodyText"/>
        <w:spacing w:before="227"/>
        <w:ind w:left="1243" w:right="1253" w:firstLine="719"/>
        <w:jc w:val="both"/>
      </w:pPr>
      <w:r>
        <w:rPr/>
        <w:t>B.1).- Por el Señor Concejal de Urbanismo, Don Heriberto José Reyes Sánchez, se da  cuenta  de  la  certificación  número  siete  y  su  factura número 20FV21070033 de la obra “IES 22 UNIDADES + 3 AULAS DE CICLOS</w:t>
      </w:r>
    </w:p>
    <w:p>
      <w:pPr>
        <w:pStyle w:val="BodyText"/>
        <w:ind w:left="1243" w:right="1255"/>
        <w:jc w:val="both"/>
      </w:pP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1123188</wp:posOffset>
            </wp:positionH>
            <wp:positionV relativeFrom="paragraph">
              <wp:posOffset>781501</wp:posOffset>
            </wp:positionV>
            <wp:extent cx="5450519" cy="177165"/>
            <wp:effectExtent l="0" t="0" r="0" b="0"/>
            <wp:wrapTopAndBottom/>
            <wp:docPr id="39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51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FORMATIVOS EN GÁLDAR”, debidamente suscrita por el director de obra y contratista FÉLIX SANTIAGO MELIAN, S.L., por importe de ciento treinta y cinco mil doscientos setenta y nueve euros con noventa y un céntimos (135.279,91 €).</w:t>
      </w:r>
    </w:p>
    <w:p>
      <w:pPr>
        <w:spacing w:before="54"/>
        <w:ind w:left="0" w:right="1250" w:firstLine="0"/>
        <w:jc w:val="right"/>
        <w:rPr>
          <w:sz w:val="20"/>
        </w:rPr>
      </w:pPr>
      <w:r>
        <w:rPr>
          <w:sz w:val="20"/>
        </w:rPr>
        <w:t>9/15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3"/>
        <w:ind w:left="1243" w:right="1249" w:firstLine="720"/>
        <w:jc w:val="both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49" w:firstLine="719"/>
        <w:jc w:val="both"/>
      </w:pPr>
      <w:r>
        <w:rPr>
          <w:u w:val="single"/>
        </w:rPr>
        <w:t>Primero</w:t>
      </w:r>
      <w:r>
        <w:rPr/>
        <w:t>.- Aprobar la certificación número siete de la obra “IES 22 UNIDADES    +    3   AULAS    DE    CICLOS    </w:t>
      </w:r>
      <w:r>
        <w:rPr>
          <w:spacing w:val="-3"/>
        </w:rPr>
        <w:t>FORMATIVOS    </w:t>
      </w:r>
      <w:r>
        <w:rPr/>
        <w:t>EN  GÁLDAR”,</w:t>
      </w:r>
    </w:p>
    <w:p>
      <w:pPr>
        <w:pStyle w:val="BodyText"/>
        <w:ind w:left="1244" w:right="1255"/>
        <w:jc w:val="both"/>
      </w:pPr>
      <w:r>
        <w:rPr/>
        <w:t>debidamente suscrita por el director de obra y contratista FÉLIX SANTIAGO MELIAN, S.L., por importe de ciento treinta y cinco mil doscientos setenta y nueve euros con noventa y un céntimos (135.279,91 €).</w:t>
      </w:r>
    </w:p>
    <w:p>
      <w:pPr>
        <w:pStyle w:val="BodyText"/>
        <w:ind w:left="1244" w:right="1249" w:firstLine="719"/>
        <w:jc w:val="both"/>
      </w:pPr>
      <w:r>
        <w:rPr>
          <w:u w:val="single"/>
        </w:rPr>
        <w:t>Segundo</w:t>
      </w:r>
      <w:r>
        <w:rPr/>
        <w:t>.- Aprobar la factura número 20FV21070033 por importe de ciento treinta y cinco mil doscientos setenta y nueve euros con noventa y un céntimos (135.279,91 €).</w:t>
      </w:r>
    </w:p>
    <w:p>
      <w:pPr>
        <w:pStyle w:val="BodyText"/>
        <w:spacing w:before="230"/>
        <w:ind w:left="1244" w:right="1249" w:firstLine="719"/>
        <w:jc w:val="both"/>
      </w:pPr>
      <w:r>
        <w:rPr/>
        <w:t>B.2).- Por el Señor Concejal de Urbanismo, Don Heriberto José Reyes Sánchez, se da cuenta  de  la  certificación  número  ocho  y  su  factura  número 20FV21080025 de la obra “IES 22 UNIDADES + 3 AULAS DE</w:t>
      </w:r>
      <w:r>
        <w:rPr>
          <w:spacing w:val="12"/>
        </w:rPr>
        <w:t> </w:t>
      </w:r>
      <w:r>
        <w:rPr/>
        <w:t>CICLOS</w:t>
      </w:r>
    </w:p>
    <w:p>
      <w:pPr>
        <w:pStyle w:val="BodyText"/>
        <w:ind w:left="1244" w:right="1253"/>
        <w:jc w:val="both"/>
      </w:pPr>
      <w:r>
        <w:rPr/>
        <w:t>FORMATIVOS EN GÁLDAR”, debidamente suscrita por el director de obra y contratista FÉLIX SANTIAGO MELIAN, S.L., por importe de doscientos cincuenta y ocho mil quinientos setenta y un euros con dos céntimos (258.571,02 €).</w:t>
      </w:r>
    </w:p>
    <w:p>
      <w:pPr>
        <w:pStyle w:val="BodyText"/>
        <w:ind w:left="1244" w:right="1249" w:firstLine="720"/>
        <w:jc w:val="both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49" w:firstLine="720"/>
        <w:jc w:val="both"/>
      </w:pPr>
      <w:r>
        <w:rPr>
          <w:u w:val="single"/>
        </w:rPr>
        <w:t>Primero</w:t>
      </w:r>
      <w:r>
        <w:rPr/>
        <w:t>.- Aprobar la certificación número ocho de la obra “IES 22 UNIDADES    +    3   AULAS    DE    CICLOS    </w:t>
      </w:r>
      <w:r>
        <w:rPr>
          <w:spacing w:val="-3"/>
        </w:rPr>
        <w:t>FORMATIVOS    </w:t>
      </w:r>
      <w:r>
        <w:rPr/>
        <w:t>EN  GÁLDAR”,</w:t>
      </w:r>
    </w:p>
    <w:p>
      <w:pPr>
        <w:pStyle w:val="BodyText"/>
        <w:ind w:left="1244" w:right="1253"/>
        <w:jc w:val="both"/>
      </w:pPr>
      <w:r>
        <w:rPr/>
        <w:t>debidamente suscrita por el director de obra y contratista FÉLIX SANTIAGO MELIAN, S.L., por importe de doscientos cincuenta y ocho mil quinientos setenta y un euros con dos céntimos (258.571,02 €).</w:t>
      </w:r>
    </w:p>
    <w:p>
      <w:pPr>
        <w:pStyle w:val="BodyText"/>
        <w:ind w:left="1244" w:right="1249" w:firstLine="719"/>
        <w:jc w:val="both"/>
      </w:pPr>
      <w:r>
        <w:rPr>
          <w:u w:val="single"/>
        </w:rPr>
        <w:t>Segundo</w:t>
      </w:r>
      <w:r>
        <w:rPr/>
        <w:t>.- Aprobar la factura número 20FV21080025 por importe de doscientos cincuenta y ocho mil quinientos setenta y un euros con dos  céntimos (258.571,02</w:t>
      </w:r>
      <w:r>
        <w:rPr>
          <w:spacing w:val="-15"/>
        </w:rPr>
        <w:t> </w:t>
      </w:r>
      <w:r>
        <w:rPr/>
        <w:t>€).</w:t>
      </w:r>
    </w:p>
    <w:p>
      <w:pPr>
        <w:pStyle w:val="BodyText"/>
        <w:spacing w:before="230"/>
        <w:ind w:left="1244" w:right="1253" w:firstLine="719"/>
        <w:jc w:val="both"/>
      </w:pPr>
      <w:r>
        <w:rPr/>
        <w:drawing>
          <wp:anchor distT="0" distB="0" distL="0" distR="0" allowOverlap="1" layoutInCell="1" locked="0" behindDoc="0" simplePos="0" relativeHeight="2416">
            <wp:simplePos x="0" y="0"/>
            <wp:positionH relativeFrom="page">
              <wp:posOffset>6858000</wp:posOffset>
            </wp:positionH>
            <wp:positionV relativeFrom="paragraph">
              <wp:posOffset>230069</wp:posOffset>
            </wp:positionV>
            <wp:extent cx="355600" cy="3937000"/>
            <wp:effectExtent l="0" t="0" r="0" b="0"/>
            <wp:wrapNone/>
            <wp:docPr id="4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66.521751pt;width:14.75pt;height:262.6pt;mso-position-horizontal-relative:page;mso-position-vertical-relative:paragraph;z-index:244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1</w:t>
                  </w:r>
                  <w:r>
                    <w:rPr>
                      <w:sz w:val="12"/>
                    </w:rPr>
                    <w:t>0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/>
        <w:t>B.3).- Por el Señor Concejal de Urbanismo, Don Heriberto José Reyes Sánchez, se da cuenta  de  la  certificación  número  tres  y  última,  y  su factura número Emit-50 de la obra “MEJORA EN SAN JOSÉ DE CAIDEROS – PUEBLO DE LA LANA”, debidamente suscrita por el director de obra y contratista REFORMAS GIL 2, S.L., por importe de cuarenta y dos mil ochocientos cinco euros con cuarenta y dos céntimos (42.805,42 €).</w:t>
      </w:r>
    </w:p>
    <w:p>
      <w:pPr>
        <w:pStyle w:val="BodyText"/>
        <w:ind w:left="1243" w:right="1249" w:firstLine="720"/>
        <w:jc w:val="both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58" w:firstLine="719"/>
        <w:jc w:val="both"/>
      </w:pPr>
      <w:r>
        <w:rPr>
          <w:u w:val="single"/>
        </w:rPr>
        <w:t>Primero</w:t>
      </w:r>
      <w:r>
        <w:rPr/>
        <w:t>.- Aprobar la certificación número tres y última de la obra “MEJORA  EN   SAN   JOSÉ   DE   CAIDEROS   –   PUEBLO   DE   LA LANA”,</w:t>
      </w:r>
    </w:p>
    <w:p>
      <w:pPr>
        <w:pStyle w:val="BodyText"/>
        <w:ind w:left="1244" w:right="1253"/>
        <w:jc w:val="both"/>
      </w:pPr>
      <w:r>
        <w:rPr/>
        <w:t>debidamente suscrita por el director de obra y contratista REFORMAS GIL 2, S.L., por importe de cuarenta y dos mil ochocientos cinco euros con cuarenta y dos céntimos (42.805,42 €).</w:t>
      </w:r>
    </w:p>
    <w:p>
      <w:pPr>
        <w:pStyle w:val="BodyText"/>
        <w:ind w:left="1244" w:right="1253" w:firstLine="719"/>
        <w:jc w:val="both"/>
      </w:pPr>
      <w:r>
        <w:rPr>
          <w:u w:val="single"/>
        </w:rPr>
        <w:t>Segundo</w:t>
      </w:r>
      <w:r>
        <w:rPr/>
        <w:t>.- Aprobar la factura número Emit-50 por importe de cuarenta y dos mil ochocientos cinco euros con cuarenta y dos céntimos (42.805,42 €).</w:t>
      </w:r>
    </w:p>
    <w:p>
      <w:pPr>
        <w:pStyle w:val="BodyText"/>
        <w:spacing w:before="229"/>
        <w:ind w:left="1244" w:right="1250" w:firstLine="719"/>
        <w:jc w:val="both"/>
      </w:pPr>
      <w:r>
        <w:rPr/>
        <w:t>B.4).- Por el Señor Concejal de Urbanismo, Don Heriberto José Reyes Sánchez, se da cuenta de la certificación número uno y su factura número A0301 de la obra “CENTRO DE INTERPRETACIÓN DEL </w:t>
      </w:r>
      <w:r>
        <w:rPr>
          <w:spacing w:val="-4"/>
        </w:rPr>
        <w:t>PARQUE </w:t>
      </w:r>
      <w:r>
        <w:rPr/>
        <w:t>ARQUEOLÓGICO  EL  AGUJERO,  LA  GUANCHA  Y  BOCABARRANCO. </w:t>
      </w:r>
      <w:r>
        <w:rPr>
          <w:spacing w:val="63"/>
        </w:rPr>
        <w:t> </w:t>
      </w:r>
      <w:r>
        <w:rPr/>
        <w:t>1ª</w:t>
      </w:r>
    </w:p>
    <w:p>
      <w:pPr>
        <w:pStyle w:val="BodyText"/>
        <w:rPr>
          <w:sz w:val="26"/>
        </w:rPr>
      </w:pPr>
    </w:p>
    <w:p>
      <w:pPr>
        <w:spacing w:before="218"/>
        <w:ind w:left="0" w:right="1250" w:firstLine="0"/>
        <w:jc w:val="right"/>
        <w:rPr>
          <w:sz w:val="20"/>
        </w:rPr>
      </w:pPr>
      <w:r>
        <w:rPr>
          <w:sz w:val="20"/>
        </w:rPr>
        <w:t>10/15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53"/>
        <w:rPr>
          <w:sz w:val="20"/>
        </w:rPr>
      </w:pPr>
      <w:r>
        <w:rPr>
          <w:sz w:val="20"/>
        </w:rPr>
        <w:drawing>
          <wp:inline distT="0" distB="0" distL="0" distR="0">
            <wp:extent cx="855577" cy="754379"/>
            <wp:effectExtent l="0" t="0" r="0" b="0"/>
            <wp:docPr id="4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7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7"/>
        <w:ind w:left="1243" w:right="1251"/>
        <w:jc w:val="both"/>
      </w:pPr>
      <w:r>
        <w:rPr/>
        <w:t>FASE”, debidamente suscrita por el director de obra y contratista UTE BERNEGAL  INFRAESTRUCTURAS,  S.L.  Y  CONSTRUCCIONES  RUESMA</w:t>
      </w:r>
    </w:p>
    <w:p>
      <w:pPr>
        <w:pStyle w:val="BodyText"/>
        <w:ind w:left="1243" w:right="1253"/>
        <w:jc w:val="both"/>
      </w:pPr>
      <w:r>
        <w:rPr/>
        <w:t>S.A., por importe de cuarenta y un mil nueve euros con ochenta y tres céntimos (41.009,83 €).</w:t>
      </w:r>
    </w:p>
    <w:p>
      <w:pPr>
        <w:pStyle w:val="BodyText"/>
        <w:ind w:left="1243" w:right="1249" w:firstLine="720"/>
        <w:jc w:val="both"/>
      </w:pPr>
      <w:r>
        <w:rPr/>
        <w:t>Vista la certificación de obra y la factura correspondiente, la Junta de Gobierno Local acordó por unanimidad:</w:t>
      </w:r>
    </w:p>
    <w:p>
      <w:pPr>
        <w:pStyle w:val="BodyText"/>
        <w:ind w:left="1244" w:right="1251" w:firstLine="719"/>
        <w:jc w:val="both"/>
      </w:pPr>
      <w:r>
        <w:rPr>
          <w:u w:val="single"/>
        </w:rPr>
        <w:t>Primero</w:t>
      </w:r>
      <w:r>
        <w:rPr/>
        <w:t>.- Aprobar la certificación número uno de la obra “CENTRO DE INTERPRETACIÓN   DEL   </w:t>
      </w:r>
      <w:r>
        <w:rPr>
          <w:spacing w:val="-4"/>
        </w:rPr>
        <w:t>PARQUE </w:t>
      </w:r>
      <w:r>
        <w:rPr>
          <w:spacing w:val="57"/>
        </w:rPr>
        <w:t> </w:t>
      </w:r>
      <w:r>
        <w:rPr/>
        <w:t>ARQUEOLÓGICO   EL   AGUJERO,</w:t>
      </w:r>
      <w:r>
        <w:rPr>
          <w:spacing w:val="50"/>
        </w:rPr>
        <w:t> </w:t>
      </w:r>
      <w:r>
        <w:rPr/>
        <w:t>LA</w:t>
      </w:r>
    </w:p>
    <w:p>
      <w:pPr>
        <w:pStyle w:val="BodyText"/>
        <w:ind w:left="1244" w:right="1251"/>
        <w:jc w:val="both"/>
      </w:pPr>
      <w:r>
        <w:rPr/>
        <w:t>GUANCHA Y BOCABARRANCO. 1ª FASE”, debidamente suscrita por el director de obra y contratista UTE BERNEGAL INFRAESTRUCTURAS, S.L. Y CONSTRUCCIONES RUESMA S.A., por importe de cuarenta y un mil nueve euros con ochenta y tres céntimos (41.009,83 €).</w:t>
      </w:r>
    </w:p>
    <w:p>
      <w:pPr>
        <w:pStyle w:val="BodyText"/>
        <w:ind w:left="1244" w:right="1255" w:firstLine="719"/>
        <w:jc w:val="both"/>
      </w:pPr>
      <w:r>
        <w:rPr>
          <w:u w:val="single"/>
        </w:rPr>
        <w:t>Segundo</w:t>
      </w:r>
      <w:r>
        <w:rPr/>
        <w:t>.- Aprobar la factura número A0301 por importe de cuarenta y un mil nueve euros con ochenta y tres céntimos (41.009,83 €).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1250"/>
        <w:rPr>
          <w:b w:val="0"/>
        </w:rPr>
      </w:pPr>
      <w:r>
        <w:rPr>
          <w:b w:val="0"/>
        </w:rPr>
        <w:t>C).- </w:t>
      </w:r>
      <w:r>
        <w:rPr>
          <w:u w:val="single"/>
        </w:rPr>
        <w:t>ADHESIÓN DE LA ESCUELA INFANTIL DE SAN ISIDRO DEL</w:t>
      </w:r>
      <w:r>
        <w:rPr/>
        <w:t> </w:t>
      </w:r>
      <w:r>
        <w:rPr>
          <w:u w:val="single"/>
        </w:rPr>
        <w:t>EXCMO. AYUNTAMIENTO DE GÁLDAR AL PROGRAMA BICÁCARO.</w:t>
      </w:r>
      <w:r>
        <w:rPr/>
        <w:t> </w:t>
      </w:r>
      <w:r>
        <w:rPr>
          <w:u w:val="single"/>
        </w:rPr>
        <w:t>ACUERDO PROCEDENTE</w:t>
      </w:r>
      <w:r>
        <w:rPr>
          <w:b w:val="0"/>
        </w:rPr>
        <w:t>.-</w:t>
      </w:r>
    </w:p>
    <w:p>
      <w:pPr>
        <w:pStyle w:val="BodyText"/>
        <w:rPr>
          <w:sz w:val="36"/>
        </w:rPr>
      </w:pPr>
    </w:p>
    <w:p>
      <w:pPr>
        <w:pStyle w:val="BodyText"/>
        <w:spacing w:before="1"/>
        <w:ind w:left="1243" w:right="1251" w:firstLine="719"/>
        <w:jc w:val="both"/>
      </w:pPr>
      <w:r>
        <w:rPr/>
        <w:t>Por el Sr. Concejal de Educación, Don Carlos Matías Ruiz Moreno y por la Sra. Concejal de Igualdad, Doña Ana Teresa Mendoza Jiménez, se  da cuenta de la propuesta de la Consejería de Igualdad y Diversidad del Gobierno de Canarias de implantación en los centros educativos de educación infantil (0-</w:t>
      </w:r>
    </w:p>
    <w:p>
      <w:pPr>
        <w:pStyle w:val="BodyText"/>
        <w:ind w:left="1243" w:right="1248"/>
        <w:jc w:val="both"/>
      </w:pPr>
      <w:r>
        <w:rPr/>
        <w:t>3 años) del proyecto Bicácaro (programa de intervención en los centros educativos de Canarias). En el seno de la ECTI, nace Bicácaro, un programa destinado a trabajar en el ámbito de la igualdad y la atención a la diversidad en los centros educativos de Canarias y cuyos objetivos son: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230" w:after="0"/>
        <w:ind w:left="1964" w:right="1250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488">
            <wp:simplePos x="0" y="0"/>
            <wp:positionH relativeFrom="page">
              <wp:posOffset>6858000</wp:posOffset>
            </wp:positionH>
            <wp:positionV relativeFrom="paragraph">
              <wp:posOffset>287981</wp:posOffset>
            </wp:positionV>
            <wp:extent cx="355600" cy="3937000"/>
            <wp:effectExtent l="0" t="0" r="0" b="0"/>
            <wp:wrapNone/>
            <wp:docPr id="4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Contribuir al desarrollo de un contexto escolar libre de violencias, impulsando una mirada coeducativa de respeto a la diversidad por orientación sexual e identidad de</w:t>
      </w:r>
      <w:r>
        <w:rPr>
          <w:spacing w:val="-22"/>
          <w:sz w:val="24"/>
        </w:rPr>
        <w:t> </w:t>
      </w:r>
      <w:r>
        <w:rPr>
          <w:sz w:val="24"/>
        </w:rPr>
        <w:t>género.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0" w:after="0"/>
        <w:ind w:left="1964" w:right="1254" w:hanging="360"/>
        <w:jc w:val="both"/>
        <w:rPr>
          <w:sz w:val="24"/>
        </w:rPr>
      </w:pPr>
      <w:r>
        <w:rPr/>
        <w:pict>
          <v:shape style="position:absolute;margin-left:567.568359pt;margin-top:18.181751pt;width:14.75pt;height:262.6pt;mso-position-horizontal-relative:page;mso-position-vertical-relative:paragraph;z-index:251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1</w:t>
                  </w:r>
                  <w:r>
                    <w:rPr>
                      <w:sz w:val="12"/>
                    </w:rPr>
                    <w:t>1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Ofrecer materiales de apoyo a los procesos educativos, impartiendo formación y generando canales de colaboración y de información con el profesorado y las</w:t>
      </w:r>
      <w:r>
        <w:rPr>
          <w:spacing w:val="-14"/>
          <w:sz w:val="24"/>
        </w:rPr>
        <w:t> </w:t>
      </w:r>
      <w:r>
        <w:rPr>
          <w:sz w:val="24"/>
        </w:rPr>
        <w:t>familias.</w:t>
      </w:r>
    </w:p>
    <w:p>
      <w:pPr>
        <w:pStyle w:val="ListParagraph"/>
        <w:numPr>
          <w:ilvl w:val="0"/>
          <w:numId w:val="1"/>
        </w:numPr>
        <w:tabs>
          <w:tab w:pos="1965" w:val="left" w:leader="none"/>
        </w:tabs>
        <w:spacing w:line="240" w:lineRule="auto" w:before="0" w:after="0"/>
        <w:ind w:left="1964" w:right="1252" w:hanging="360"/>
        <w:jc w:val="both"/>
        <w:rPr>
          <w:sz w:val="24"/>
        </w:rPr>
      </w:pPr>
      <w:r>
        <w:rPr>
          <w:sz w:val="24"/>
        </w:rPr>
        <w:t>Asesorar y acompañar en el ámbito organizativo, curricular y pedagógico en Escuelas de Educación</w:t>
      </w:r>
      <w:r>
        <w:rPr>
          <w:spacing w:val="-17"/>
          <w:sz w:val="24"/>
        </w:rPr>
        <w:t> </w:t>
      </w:r>
      <w:r>
        <w:rPr>
          <w:sz w:val="24"/>
        </w:rPr>
        <w:t>Infantil.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44" w:right="1255" w:firstLine="720"/>
        <w:jc w:val="both"/>
      </w:pPr>
      <w:r>
        <w:rPr/>
        <w:t>Por ello, se propone a la Junta de Gobierno Local, la adhesión de la Escuela Infantil de San Isidro, compartiendo los principios y objetivos del mismo: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44" w:right="1249" w:firstLine="719"/>
        <w:jc w:val="both"/>
      </w:pPr>
      <w:r>
        <w:rPr/>
        <w:t>El Ayuntamiento de Gáldar, para la consecución de dichos objetivos, llevará a cabo las acciones necesarias para facilitar la implementación del Programa Bicácaro en los centros, entre ellas: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965" w:val="left" w:leader="none"/>
        </w:tabs>
        <w:spacing w:line="240" w:lineRule="auto" w:before="0" w:after="0"/>
        <w:ind w:left="1964" w:right="1252" w:hanging="360"/>
        <w:jc w:val="both"/>
        <w:rPr>
          <w:sz w:val="24"/>
        </w:rPr>
      </w:pPr>
      <w:r>
        <w:rPr>
          <w:sz w:val="24"/>
        </w:rPr>
        <w:t>Informar a las escuelas infantiles de la adhesión del Ayuntamiento al Programa y obtener el compromiso de los centros con el mismo, con su duración y</w:t>
      </w:r>
      <w:r>
        <w:rPr>
          <w:spacing w:val="-12"/>
          <w:sz w:val="24"/>
        </w:rPr>
        <w:t> </w:t>
      </w:r>
      <w:r>
        <w:rPr>
          <w:sz w:val="24"/>
        </w:rPr>
        <w:t>contenidos.</w:t>
      </w: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464">
            <wp:simplePos x="0" y="0"/>
            <wp:positionH relativeFrom="page">
              <wp:posOffset>1123188</wp:posOffset>
            </wp:positionH>
            <wp:positionV relativeFrom="paragraph">
              <wp:posOffset>116717</wp:posOffset>
            </wp:positionV>
            <wp:extent cx="5450519" cy="177165"/>
            <wp:effectExtent l="0" t="0" r="0" b="0"/>
            <wp:wrapTopAndBottom/>
            <wp:docPr id="4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51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/>
        <w:ind w:left="0" w:right="1250" w:firstLine="0"/>
        <w:jc w:val="right"/>
        <w:rPr>
          <w:sz w:val="20"/>
        </w:rPr>
      </w:pPr>
      <w:r>
        <w:rPr>
          <w:sz w:val="20"/>
        </w:rPr>
        <w:t>11/15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964" w:val="left" w:leader="none"/>
        </w:tabs>
        <w:spacing w:line="240" w:lineRule="auto" w:before="100" w:after="0"/>
        <w:ind w:left="1964" w:right="1250" w:hanging="360"/>
        <w:jc w:val="both"/>
        <w:rPr>
          <w:sz w:val="24"/>
        </w:rPr>
      </w:pPr>
      <w:r>
        <w:rPr>
          <w:sz w:val="24"/>
        </w:rPr>
        <w:t>Habilitar los canales de comunicación y contactos necesarios para el buen funcionamiento del</w:t>
      </w:r>
      <w:r>
        <w:rPr>
          <w:spacing w:val="-20"/>
          <w:sz w:val="24"/>
        </w:rPr>
        <w:t> </w:t>
      </w:r>
      <w:r>
        <w:rPr>
          <w:sz w:val="24"/>
        </w:rPr>
        <w:t>Programa.</w:t>
      </w:r>
    </w:p>
    <w:p>
      <w:pPr>
        <w:pStyle w:val="ListParagraph"/>
        <w:numPr>
          <w:ilvl w:val="0"/>
          <w:numId w:val="2"/>
        </w:numPr>
        <w:tabs>
          <w:tab w:pos="1964" w:val="left" w:leader="none"/>
        </w:tabs>
        <w:spacing w:line="240" w:lineRule="auto" w:before="120" w:after="0"/>
        <w:ind w:left="1964" w:right="1248" w:hanging="360"/>
        <w:jc w:val="both"/>
        <w:rPr>
          <w:sz w:val="24"/>
        </w:rPr>
      </w:pPr>
      <w:r>
        <w:rPr>
          <w:sz w:val="24"/>
        </w:rPr>
        <w:t>Posibilitar el acceso del equipo del Programa a las escuelas infantiles para dar a conocer Bicácaro y realizar los cuestionarios de</w:t>
      </w:r>
      <w:r>
        <w:rPr>
          <w:spacing w:val="-36"/>
          <w:sz w:val="24"/>
        </w:rPr>
        <w:t> </w:t>
      </w:r>
      <w:r>
        <w:rPr>
          <w:sz w:val="24"/>
        </w:rPr>
        <w:t>diagnóstico.</w:t>
      </w:r>
    </w:p>
    <w:p>
      <w:pPr>
        <w:pStyle w:val="ListParagraph"/>
        <w:numPr>
          <w:ilvl w:val="0"/>
          <w:numId w:val="2"/>
        </w:numPr>
        <w:tabs>
          <w:tab w:pos="1964" w:val="left" w:leader="none"/>
        </w:tabs>
        <w:spacing w:line="240" w:lineRule="auto" w:before="120" w:after="0"/>
        <w:ind w:left="1963" w:right="1253" w:hanging="360"/>
        <w:jc w:val="both"/>
        <w:rPr>
          <w:sz w:val="24"/>
        </w:rPr>
      </w:pPr>
      <w:r>
        <w:rPr>
          <w:sz w:val="24"/>
        </w:rPr>
        <w:t>Comunicar a nivel interno y externo del Ayuntamiento la adhesión del mismo al</w:t>
      </w:r>
      <w:r>
        <w:rPr>
          <w:spacing w:val="-10"/>
          <w:sz w:val="24"/>
        </w:rPr>
        <w:t> </w:t>
      </w:r>
      <w:r>
        <w:rPr>
          <w:sz w:val="24"/>
        </w:rPr>
        <w:t>Programa.</w:t>
      </w:r>
    </w:p>
    <w:p>
      <w:pPr>
        <w:pStyle w:val="BodyText"/>
        <w:spacing w:before="120"/>
        <w:ind w:left="1243"/>
      </w:pPr>
      <w:r>
        <w:rPr/>
        <w:t>Las acciones del proyecto Bicácaro en las escuelas infantiles son: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243"/>
      </w:pPr>
      <w:r>
        <w:rPr/>
        <w:t>1-. Ámbito organizativo:</w:t>
      </w:r>
    </w:p>
    <w:p>
      <w:pPr>
        <w:pStyle w:val="ListParagraph"/>
        <w:numPr>
          <w:ilvl w:val="0"/>
          <w:numId w:val="3"/>
        </w:numPr>
        <w:tabs>
          <w:tab w:pos="1964" w:val="left" w:leader="none"/>
        </w:tabs>
        <w:spacing w:line="240" w:lineRule="auto" w:before="120" w:after="0"/>
        <w:ind w:left="1963" w:right="1256" w:hanging="360"/>
        <w:jc w:val="both"/>
        <w:rPr>
          <w:sz w:val="24"/>
        </w:rPr>
      </w:pPr>
      <w:r>
        <w:rPr>
          <w:sz w:val="24"/>
        </w:rPr>
        <w:t>Realización del diagnóstico de la realidad del centro en relación a igualdad y diversidad, y devolución de</w:t>
      </w:r>
      <w:r>
        <w:rPr>
          <w:spacing w:val="-26"/>
          <w:sz w:val="24"/>
        </w:rPr>
        <w:t> </w:t>
      </w:r>
      <w:r>
        <w:rPr>
          <w:sz w:val="24"/>
        </w:rPr>
        <w:t>resultados.</w:t>
      </w:r>
    </w:p>
    <w:p>
      <w:pPr>
        <w:pStyle w:val="ListParagraph"/>
        <w:numPr>
          <w:ilvl w:val="0"/>
          <w:numId w:val="3"/>
        </w:numPr>
        <w:tabs>
          <w:tab w:pos="1964" w:val="left" w:leader="none"/>
        </w:tabs>
        <w:spacing w:line="240" w:lineRule="auto" w:before="120" w:after="0"/>
        <w:ind w:left="1963" w:right="1253" w:hanging="360"/>
        <w:jc w:val="both"/>
        <w:rPr>
          <w:sz w:val="24"/>
        </w:rPr>
      </w:pPr>
      <w:r>
        <w:rPr>
          <w:sz w:val="24"/>
        </w:rPr>
        <w:t>Revisión de cartelería y rótulos identificativos: Ayudas económicas para su actualización de cartelería que debe quedar sujeta a la existencia de crédito adecuado y</w:t>
      </w:r>
      <w:r>
        <w:rPr>
          <w:spacing w:val="-17"/>
          <w:sz w:val="24"/>
        </w:rPr>
        <w:t> </w:t>
      </w:r>
      <w:r>
        <w:rPr>
          <w:sz w:val="24"/>
        </w:rPr>
        <w:t>suficiente.</w:t>
      </w:r>
    </w:p>
    <w:p>
      <w:pPr>
        <w:pStyle w:val="ListParagraph"/>
        <w:numPr>
          <w:ilvl w:val="0"/>
          <w:numId w:val="3"/>
        </w:numPr>
        <w:tabs>
          <w:tab w:pos="1964" w:val="left" w:leader="none"/>
        </w:tabs>
        <w:spacing w:line="240" w:lineRule="auto" w:before="120" w:after="0"/>
        <w:ind w:left="1963" w:right="0" w:hanging="360"/>
        <w:jc w:val="left"/>
        <w:rPr>
          <w:sz w:val="24"/>
        </w:rPr>
      </w:pPr>
      <w:r>
        <w:rPr>
          <w:sz w:val="24"/>
        </w:rPr>
        <w:t>Asesoramiento en la revisión de uso de espacios</w:t>
      </w:r>
      <w:r>
        <w:rPr>
          <w:spacing w:val="-26"/>
          <w:sz w:val="24"/>
        </w:rPr>
        <w:t> </w:t>
      </w:r>
      <w:r>
        <w:rPr>
          <w:sz w:val="24"/>
        </w:rPr>
        <w:t>inclusivos.</w:t>
      </w:r>
    </w:p>
    <w:p>
      <w:pPr>
        <w:pStyle w:val="ListParagraph"/>
        <w:numPr>
          <w:ilvl w:val="0"/>
          <w:numId w:val="3"/>
        </w:numPr>
        <w:tabs>
          <w:tab w:pos="1964" w:val="left" w:leader="none"/>
        </w:tabs>
        <w:spacing w:line="240" w:lineRule="auto" w:before="120" w:after="0"/>
        <w:ind w:left="1963" w:right="1251" w:hanging="360"/>
        <w:jc w:val="both"/>
        <w:rPr>
          <w:sz w:val="24"/>
        </w:rPr>
      </w:pPr>
      <w:r>
        <w:rPr>
          <w:sz w:val="24"/>
        </w:rPr>
        <w:t>Pack de cuentos infantiles y Guía Bicácaro con propuestas de Situaciones de Aprendizaje para trabajar desde el currículum del primer ciclo de educación infantil, así como los materiales necesarios  para poder llevar a cabo su implementación en el</w:t>
      </w:r>
      <w:r>
        <w:rPr>
          <w:spacing w:val="-25"/>
          <w:sz w:val="24"/>
        </w:rPr>
        <w:t> </w:t>
      </w:r>
      <w:r>
        <w:rPr>
          <w:sz w:val="24"/>
        </w:rPr>
        <w:t>aula.</w:t>
      </w:r>
    </w:p>
    <w:p>
      <w:pPr>
        <w:pStyle w:val="ListParagraph"/>
        <w:numPr>
          <w:ilvl w:val="0"/>
          <w:numId w:val="3"/>
        </w:numPr>
        <w:tabs>
          <w:tab w:pos="1964" w:val="left" w:leader="none"/>
        </w:tabs>
        <w:spacing w:line="240" w:lineRule="auto" w:before="120" w:after="0"/>
        <w:ind w:left="1964" w:right="1253" w:hanging="361"/>
        <w:jc w:val="both"/>
        <w:rPr>
          <w:sz w:val="24"/>
        </w:rPr>
      </w:pPr>
      <w:r>
        <w:rPr>
          <w:sz w:val="24"/>
        </w:rPr>
        <w:t>Revisión de lenguaje inclusivo en las circulares informativas, notificaciones, cartelería,</w:t>
      </w:r>
      <w:r>
        <w:rPr>
          <w:spacing w:val="-19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3"/>
        </w:numPr>
        <w:tabs>
          <w:tab w:pos="1964" w:val="left" w:leader="none"/>
        </w:tabs>
        <w:spacing w:line="240" w:lineRule="auto" w:before="120" w:after="0"/>
        <w:ind w:left="1963" w:right="0" w:hanging="360"/>
        <w:jc w:val="left"/>
        <w:rPr>
          <w:sz w:val="24"/>
        </w:rPr>
      </w:pPr>
      <w:r>
        <w:rPr>
          <w:sz w:val="24"/>
        </w:rPr>
        <w:t>Asesoramiento en la gestión inclusiva de actividades de</w:t>
      </w:r>
      <w:r>
        <w:rPr>
          <w:spacing w:val="-30"/>
          <w:sz w:val="24"/>
        </w:rPr>
        <w:t> </w:t>
      </w:r>
      <w:r>
        <w:rPr>
          <w:sz w:val="24"/>
        </w:rPr>
        <w:t>patio.</w:t>
      </w:r>
    </w:p>
    <w:p>
      <w:pPr>
        <w:pStyle w:val="ListParagraph"/>
        <w:numPr>
          <w:ilvl w:val="0"/>
          <w:numId w:val="3"/>
        </w:numPr>
        <w:tabs>
          <w:tab w:pos="1965" w:val="left" w:leader="none"/>
        </w:tabs>
        <w:spacing w:line="240" w:lineRule="auto" w:before="120" w:after="0"/>
        <w:ind w:left="1964" w:right="1251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536">
            <wp:simplePos x="0" y="0"/>
            <wp:positionH relativeFrom="page">
              <wp:posOffset>6858000</wp:posOffset>
            </wp:positionH>
            <wp:positionV relativeFrom="paragraph">
              <wp:posOffset>455875</wp:posOffset>
            </wp:positionV>
            <wp:extent cx="355600" cy="3937000"/>
            <wp:effectExtent l="0" t="0" r="0" b="0"/>
            <wp:wrapNone/>
            <wp:docPr id="4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Asesoramiento en la planificación y realización de ajustes organizativos que se consideren necesarios para lograr que el centro sea un espacio donde las relaciones se den en igualdad y se integre la atención a las realidades</w:t>
      </w:r>
      <w:r>
        <w:rPr>
          <w:spacing w:val="-11"/>
          <w:sz w:val="24"/>
        </w:rPr>
        <w:t> </w:t>
      </w:r>
      <w:r>
        <w:rPr>
          <w:sz w:val="24"/>
        </w:rPr>
        <w:t>diversas.</w:t>
      </w:r>
    </w:p>
    <w:p>
      <w:pPr>
        <w:pStyle w:val="BodyText"/>
        <w:spacing w:before="120"/>
        <w:ind w:left="1244"/>
      </w:pPr>
      <w:r>
        <w:rPr/>
        <w:t>2-. Ámbito curricular- pedagógico:</w:t>
      </w:r>
    </w:p>
    <w:p>
      <w:pPr>
        <w:pStyle w:val="ListParagraph"/>
        <w:numPr>
          <w:ilvl w:val="0"/>
          <w:numId w:val="4"/>
        </w:numPr>
        <w:tabs>
          <w:tab w:pos="1965" w:val="left" w:leader="none"/>
        </w:tabs>
        <w:spacing w:line="240" w:lineRule="auto" w:before="120" w:after="0"/>
        <w:ind w:left="1964" w:right="1252" w:hanging="360"/>
        <w:jc w:val="both"/>
        <w:rPr>
          <w:sz w:val="24"/>
        </w:rPr>
      </w:pPr>
      <w:r>
        <w:rPr/>
        <w:pict>
          <v:shape style="position:absolute;margin-left:567.568359pt;margin-top:3.301777pt;width:14.75pt;height:262.6pt;mso-position-horizontal-relative:page;mso-position-vertical-relative:paragraph;z-index:256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1</w:t>
                  </w:r>
                  <w:r>
                    <w:rPr>
                      <w:sz w:val="12"/>
                    </w:rPr>
                    <w:t>2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Asesoramiento en inclusión de perspectiva de género y para la atención a las realidades</w:t>
      </w:r>
      <w:r>
        <w:rPr>
          <w:spacing w:val="-13"/>
          <w:sz w:val="24"/>
        </w:rPr>
        <w:t> </w:t>
      </w:r>
      <w:r>
        <w:rPr>
          <w:sz w:val="24"/>
        </w:rPr>
        <w:t>diversas.</w:t>
      </w:r>
    </w:p>
    <w:p>
      <w:pPr>
        <w:pStyle w:val="ListParagraph"/>
        <w:numPr>
          <w:ilvl w:val="0"/>
          <w:numId w:val="4"/>
        </w:numPr>
        <w:tabs>
          <w:tab w:pos="1965" w:val="left" w:leader="none"/>
        </w:tabs>
        <w:spacing w:line="343" w:lineRule="auto" w:before="120" w:after="0"/>
        <w:ind w:left="1244" w:right="2365" w:firstLine="360"/>
        <w:jc w:val="left"/>
        <w:rPr>
          <w:sz w:val="24"/>
        </w:rPr>
      </w:pPr>
      <w:r>
        <w:rPr>
          <w:sz w:val="24"/>
        </w:rPr>
        <w:t>Asesoramiento para la inclusión de Educación</w:t>
      </w:r>
      <w:r>
        <w:rPr>
          <w:spacing w:val="-43"/>
          <w:sz w:val="24"/>
        </w:rPr>
        <w:t> </w:t>
      </w:r>
      <w:r>
        <w:rPr>
          <w:sz w:val="24"/>
        </w:rPr>
        <w:t>Afectivo-sexual. 3-. Ámbito</w:t>
      </w:r>
      <w:r>
        <w:rPr>
          <w:spacing w:val="-12"/>
          <w:sz w:val="24"/>
        </w:rPr>
        <w:t> </w:t>
      </w:r>
      <w:r>
        <w:rPr>
          <w:sz w:val="24"/>
        </w:rPr>
        <w:t>profesional:</w:t>
      </w:r>
    </w:p>
    <w:p>
      <w:pPr>
        <w:pStyle w:val="BodyText"/>
        <w:spacing w:line="343" w:lineRule="auto" w:before="4"/>
        <w:ind w:left="1244" w:right="2283" w:firstLine="360"/>
      </w:pPr>
      <w:r>
        <w:rPr/>
        <w:t>1. Ofrecer formación para las educadoras y educadores infantiles. 4-. Ámbito Social, de participación y difusión:</w:t>
      </w:r>
    </w:p>
    <w:p>
      <w:pPr>
        <w:pStyle w:val="ListParagraph"/>
        <w:numPr>
          <w:ilvl w:val="0"/>
          <w:numId w:val="5"/>
        </w:numPr>
        <w:tabs>
          <w:tab w:pos="1965" w:val="left" w:leader="none"/>
        </w:tabs>
        <w:spacing w:line="240" w:lineRule="auto" w:before="4" w:after="0"/>
        <w:ind w:left="1964" w:right="0" w:hanging="360"/>
        <w:jc w:val="left"/>
        <w:rPr>
          <w:sz w:val="24"/>
        </w:rPr>
      </w:pPr>
      <w:r>
        <w:rPr>
          <w:sz w:val="24"/>
        </w:rPr>
        <w:t>Asesoramiento en la sensibilización a las</w:t>
      </w:r>
      <w:r>
        <w:rPr>
          <w:spacing w:val="-26"/>
          <w:sz w:val="24"/>
        </w:rPr>
        <w:t> </w:t>
      </w:r>
      <w:r>
        <w:rPr>
          <w:sz w:val="24"/>
        </w:rPr>
        <w:t>familias.</w:t>
      </w:r>
    </w:p>
    <w:p>
      <w:pPr>
        <w:pStyle w:val="ListParagraph"/>
        <w:numPr>
          <w:ilvl w:val="0"/>
          <w:numId w:val="5"/>
        </w:numPr>
        <w:tabs>
          <w:tab w:pos="1965" w:val="left" w:leader="none"/>
        </w:tabs>
        <w:spacing w:line="240" w:lineRule="auto" w:before="120" w:after="0"/>
        <w:ind w:left="1964" w:right="0" w:hanging="360"/>
        <w:jc w:val="left"/>
        <w:rPr>
          <w:sz w:val="24"/>
        </w:rPr>
      </w:pPr>
      <w:r>
        <w:rPr>
          <w:sz w:val="24"/>
        </w:rPr>
        <w:t>Formación para las</w:t>
      </w:r>
      <w:r>
        <w:rPr>
          <w:spacing w:val="-14"/>
          <w:sz w:val="24"/>
        </w:rPr>
        <w:t> </w:t>
      </w:r>
      <w:r>
        <w:rPr>
          <w:sz w:val="24"/>
        </w:rPr>
        <w:t>familias.</w:t>
      </w:r>
    </w:p>
    <w:p>
      <w:pPr>
        <w:pStyle w:val="ListParagraph"/>
        <w:numPr>
          <w:ilvl w:val="0"/>
          <w:numId w:val="5"/>
        </w:numPr>
        <w:tabs>
          <w:tab w:pos="1965" w:val="left" w:leader="none"/>
        </w:tabs>
        <w:spacing w:line="240" w:lineRule="auto" w:before="120" w:after="0"/>
        <w:ind w:left="1964" w:right="0" w:hanging="360"/>
        <w:jc w:val="left"/>
        <w:rPr>
          <w:sz w:val="24"/>
        </w:rPr>
      </w:pPr>
      <w:r>
        <w:rPr>
          <w:sz w:val="24"/>
        </w:rPr>
        <w:t>Jornadas de intercambio de experiencias y buenas</w:t>
      </w:r>
      <w:r>
        <w:rPr>
          <w:spacing w:val="-32"/>
          <w:sz w:val="24"/>
        </w:rPr>
        <w:t> </w:t>
      </w:r>
      <w:r>
        <w:rPr>
          <w:sz w:val="24"/>
        </w:rPr>
        <w:t>prácticas.</w:t>
      </w:r>
    </w:p>
    <w:p>
      <w:pPr>
        <w:pStyle w:val="ListParagraph"/>
        <w:numPr>
          <w:ilvl w:val="0"/>
          <w:numId w:val="5"/>
        </w:numPr>
        <w:tabs>
          <w:tab w:pos="1965" w:val="left" w:leader="none"/>
        </w:tabs>
        <w:spacing w:line="240" w:lineRule="auto" w:before="120" w:after="0"/>
        <w:ind w:left="1964" w:right="0" w:hanging="360"/>
        <w:jc w:val="left"/>
        <w:rPr>
          <w:sz w:val="24"/>
        </w:rPr>
      </w:pPr>
      <w:r>
        <w:rPr>
          <w:sz w:val="24"/>
        </w:rPr>
        <w:t>Reconocimiento</w:t>
      </w:r>
      <w:r>
        <w:rPr>
          <w:spacing w:val="-15"/>
          <w:sz w:val="24"/>
        </w:rPr>
        <w:t> </w:t>
      </w:r>
      <w:r>
        <w:rPr>
          <w:sz w:val="24"/>
        </w:rPr>
        <w:t>Bicácaro.”</w:t>
      </w:r>
    </w:p>
    <w:p>
      <w:pPr>
        <w:pStyle w:val="BodyText"/>
        <w:spacing w:before="120"/>
        <w:ind w:right="1254"/>
        <w:jc w:val="right"/>
      </w:pPr>
      <w:r>
        <w:rPr/>
        <w:t>Vista la propuesta, la Junta de Gobierno Local acordó por unanimidad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spacing w:before="0"/>
        <w:ind w:left="0" w:right="1250" w:firstLine="0"/>
        <w:jc w:val="right"/>
        <w:rPr>
          <w:sz w:val="20"/>
        </w:rPr>
      </w:pPr>
      <w:r>
        <w:rPr>
          <w:sz w:val="20"/>
        </w:rPr>
        <w:t>12/15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53"/>
        <w:rPr>
          <w:sz w:val="20"/>
        </w:rPr>
      </w:pPr>
      <w:r>
        <w:rPr>
          <w:sz w:val="20"/>
        </w:rPr>
        <w:drawing>
          <wp:inline distT="0" distB="0" distL="0" distR="0">
            <wp:extent cx="855577" cy="754379"/>
            <wp:effectExtent l="0" t="0" r="0" b="0"/>
            <wp:docPr id="5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7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7"/>
        <w:ind w:left="1243" w:right="1251"/>
        <w:jc w:val="both"/>
      </w:pPr>
      <w:r>
        <w:rPr/>
        <w:t>aprobar la adhesión de la Escuela Infantil de San Isidro del Excmo. Ayuntamiento de Gáldar al Programa Bicácaro, compartiendo los principios y objetivos del mismo, transcritos con anterioridad.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ind w:right="1253"/>
        <w:rPr>
          <w:b w:val="0"/>
        </w:rPr>
      </w:pPr>
      <w:r>
        <w:rPr>
          <w:b w:val="0"/>
        </w:rPr>
        <w:t>D).- </w:t>
      </w:r>
      <w:r>
        <w:rPr>
          <w:u w:val="single"/>
        </w:rPr>
        <w:t>MODIFICACIÓN PROPUESTA MUNICIPAL PARA EL PLAN DE</w:t>
      </w:r>
      <w:r>
        <w:rPr/>
        <w:t> </w:t>
      </w:r>
      <w:r>
        <w:rPr>
          <w:u w:val="single"/>
        </w:rPr>
        <w:t>COOPERACIÓN CON LOS AYUNTAMIENTOS-ANUALIDAD 2022.</w:t>
      </w:r>
      <w:r>
        <w:rPr/>
        <w:t> </w:t>
      </w:r>
      <w:r>
        <w:rPr>
          <w:u w:val="single"/>
        </w:rPr>
        <w:t>ACUERDOS PROCEDENTES</w:t>
      </w:r>
      <w:r>
        <w:rPr>
          <w:b w:val="0"/>
        </w:rPr>
        <w:t>.-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244" w:right="1253" w:firstLine="719"/>
        <w:jc w:val="both"/>
      </w:pPr>
      <w:r>
        <w:rPr/>
        <w:t>Por el Señor Concejal de Urbanismo, Don Heriberto José Reyes Sánchez, se da cuenta de la propuesta de acuerdo que seguidamente se transcribe:</w:t>
      </w:r>
    </w:p>
    <w:p>
      <w:pPr>
        <w:pStyle w:val="BodyText"/>
      </w:pPr>
    </w:p>
    <w:p>
      <w:pPr>
        <w:pStyle w:val="BodyText"/>
        <w:ind w:left="1244" w:right="1248" w:firstLine="719"/>
        <w:jc w:val="both"/>
      </w:pPr>
      <w:r>
        <w:rPr/>
        <w:t>“Vistos los recursos así como los porcentajes de financiación asignados por el Gobierno de Canarias al Fondo de Desarrollo de Canarias (FDCAN) 2021-2026, por parte de esta entidad se considera más conveniente incluir como actuación para ser financiada con cargo a dicho Fondo la denominada “Nuevo vial de acceso al barrio de La Montaña y embellecimiento del entorno”, actuación propuesta por acuerdo plenario de fecha 29 de julio de 2021 a incluir en el Plan de Cooperación con los Ayuntamientos anualidad 2022, ante esta modificación en la actuación determinada, se propone:</w:t>
      </w:r>
    </w:p>
    <w:p>
      <w:pPr>
        <w:spacing w:before="0"/>
        <w:ind w:left="1244" w:right="1251" w:firstLine="720"/>
        <w:jc w:val="both"/>
        <w:rPr>
          <w:sz w:val="24"/>
        </w:rPr>
      </w:pPr>
      <w:r>
        <w:rPr>
          <w:sz w:val="24"/>
          <w:u w:val="single"/>
        </w:rPr>
        <w:t>PRIMERO</w:t>
      </w:r>
      <w:r>
        <w:rPr>
          <w:sz w:val="24"/>
        </w:rPr>
        <w:t>: Proponer al Ayuntamiento Pleno la aprobación de la  inclusión de la siguiente propuesta de actuación con cargo al Plan de Cooperación con los Ayuntamientos anualidad 2022: </w:t>
      </w:r>
      <w:r>
        <w:rPr>
          <w:b/>
          <w:sz w:val="24"/>
        </w:rPr>
        <w:t>“2ª Fase Edificio de aparcamientos en calle San Sebastián”</w:t>
      </w:r>
      <w:r>
        <w:rPr>
          <w:sz w:val="24"/>
        </w:rPr>
        <w:t>, con un presupuesto de 498.957,43 euros.</w:t>
      </w:r>
    </w:p>
    <w:p>
      <w:pPr>
        <w:pStyle w:val="BodyText"/>
        <w:ind w:left="1243" w:right="1253" w:firstLine="720"/>
        <w:jc w:val="both"/>
      </w:pPr>
      <w:r>
        <w:rPr>
          <w:u w:val="single"/>
        </w:rPr>
        <w:t>SEGUNDO</w:t>
      </w:r>
      <w:r>
        <w:rPr/>
        <w:t>: La propuesta de actuación y financiación con cargo al Plan de Cooperación con los Ayuntamientos 2020-2023, debidamente aprobadas  por el</w:t>
      </w:r>
      <w:r>
        <w:rPr>
          <w:spacing w:val="-52"/>
        </w:rPr>
        <w:t> </w:t>
      </w:r>
      <w:r>
        <w:rPr/>
        <w:t>Ayuntamiento Pleno, se remitirá al Excmo. Cabildo de Gran Canaria.”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43" w:right="1257" w:firstLine="720"/>
        <w:jc w:val="both"/>
      </w:pPr>
      <w:r>
        <w:rPr/>
        <w:drawing>
          <wp:anchor distT="0" distB="0" distL="0" distR="0" allowOverlap="1" layoutInCell="1" locked="0" behindDoc="0" simplePos="0" relativeHeight="2608">
            <wp:simplePos x="0" y="0"/>
            <wp:positionH relativeFrom="page">
              <wp:posOffset>6858000</wp:posOffset>
            </wp:positionH>
            <wp:positionV relativeFrom="paragraph">
              <wp:posOffset>-21136</wp:posOffset>
            </wp:positionV>
            <wp:extent cx="355600" cy="3937000"/>
            <wp:effectExtent l="0" t="0" r="0" b="0"/>
            <wp:wrapNone/>
            <wp:docPr id="5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Vista la propuesta de acuerdo, la Junta de Gobierno Local acordó por unanimidad:</w:t>
      </w:r>
    </w:p>
    <w:p>
      <w:pPr>
        <w:spacing w:before="0"/>
        <w:ind w:left="1244" w:right="1251" w:firstLine="719"/>
        <w:jc w:val="both"/>
        <w:rPr>
          <w:sz w:val="24"/>
        </w:rPr>
      </w:pPr>
      <w:r>
        <w:rPr/>
        <w:pict>
          <v:shape style="position:absolute;margin-left:567.568359pt;margin-top:19.141773pt;width:14.75pt;height:262.6pt;mso-position-horizontal-relative:page;mso-position-vertical-relative:paragraph;z-index:263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1</w:t>
                  </w:r>
                  <w:r>
                    <w:rPr>
                      <w:sz w:val="12"/>
                    </w:rPr>
                    <w:t>3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4"/>
          <w:u w:val="single"/>
        </w:rPr>
        <w:t>PRIMERO</w:t>
      </w:r>
      <w:r>
        <w:rPr>
          <w:sz w:val="24"/>
        </w:rPr>
        <w:t>: Proponer al Ayuntamiento Pleno la aprobación de la  inclusión de la siguiente propuesta de actuación con cargo al Plan de Cooperación con los Ayuntamientos anualidad 2022: </w:t>
      </w:r>
      <w:r>
        <w:rPr>
          <w:b/>
          <w:sz w:val="24"/>
        </w:rPr>
        <w:t>“2ª Fase Edificio de aparcamientos en calle San Sebastián”</w:t>
      </w:r>
      <w:r>
        <w:rPr>
          <w:sz w:val="24"/>
        </w:rPr>
        <w:t>, con un presupuesto de 498.957,43 euros.</w:t>
      </w:r>
    </w:p>
    <w:p>
      <w:pPr>
        <w:pStyle w:val="BodyText"/>
        <w:ind w:left="1243" w:right="1253" w:firstLine="720"/>
        <w:jc w:val="both"/>
      </w:pPr>
      <w:r>
        <w:rPr>
          <w:u w:val="single"/>
        </w:rPr>
        <w:t>SEGUNDO</w:t>
      </w:r>
      <w:r>
        <w:rPr/>
        <w:t>: La propuesta de actuación y financiación con cargo al Plan de Cooperación con los Ayuntamientos 2020-2023, debidamente aprobadas  por el</w:t>
      </w:r>
      <w:r>
        <w:rPr>
          <w:spacing w:val="-52"/>
        </w:rPr>
        <w:t> </w:t>
      </w:r>
      <w:r>
        <w:rPr/>
        <w:t>Ayuntamiento Pleno, se remitirá al Excmo. Cabildo de Gran Canaria.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1251"/>
        <w:rPr>
          <w:b w:val="0"/>
        </w:rPr>
      </w:pPr>
      <w:r>
        <w:rPr>
          <w:b w:val="0"/>
        </w:rPr>
        <w:t>E).- </w:t>
      </w:r>
      <w:r>
        <w:rPr>
          <w:u w:val="single"/>
        </w:rPr>
        <w:t>PROPUESTA DE ACTUACIÓN AL FONDO DE DESARROLLO DE</w:t>
      </w:r>
      <w:r>
        <w:rPr/>
        <w:t> </w:t>
      </w:r>
      <w:r>
        <w:rPr>
          <w:u w:val="single"/>
        </w:rPr>
        <w:t>CANARIAS (FDCAN) 2021-2026. ACUERDOS PROCEDENTES</w:t>
      </w:r>
      <w:r>
        <w:rPr>
          <w:b w:val="0"/>
        </w:rPr>
        <w:t>.-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43" w:right="1253" w:firstLine="719"/>
        <w:jc w:val="both"/>
      </w:pPr>
      <w:r>
        <w:rPr/>
        <w:t>Por el Señor Concejal de Urbanismo, Don Heriberto José Reyes Sánchez, se da cuenta de la propuesta de acuerdo que seguidamente se transcribe: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63"/>
      </w:pPr>
      <w:r>
        <w:rPr/>
        <w:t>“Vistos los recursos así como los porcentajes de financiación asignados</w:t>
      </w: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84">
            <wp:simplePos x="0" y="0"/>
            <wp:positionH relativeFrom="page">
              <wp:posOffset>1123188</wp:posOffset>
            </wp:positionH>
            <wp:positionV relativeFrom="paragraph">
              <wp:posOffset>139870</wp:posOffset>
            </wp:positionV>
            <wp:extent cx="5450519" cy="177165"/>
            <wp:effectExtent l="0" t="0" r="0" b="0"/>
            <wp:wrapTopAndBottom/>
            <wp:docPr id="55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51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/>
        <w:ind w:left="0" w:right="1250" w:firstLine="0"/>
        <w:jc w:val="right"/>
        <w:rPr>
          <w:sz w:val="20"/>
        </w:rPr>
      </w:pPr>
      <w:r>
        <w:rPr>
          <w:sz w:val="20"/>
        </w:rPr>
        <w:t>13/15</w:t>
      </w:r>
    </w:p>
    <w:p>
      <w:pPr>
        <w:spacing w:after="0"/>
        <w:jc w:val="right"/>
        <w:rPr>
          <w:sz w:val="20"/>
        </w:rPr>
        <w:sectPr>
          <w:pgSz w:w="11900" w:h="16840"/>
          <w:pgMar w:top="720" w:bottom="0" w:left="460" w:right="440"/>
        </w:sect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3"/>
        <w:ind w:left="1243" w:right="1252"/>
        <w:jc w:val="both"/>
      </w:pPr>
      <w:r>
        <w:rPr/>
        <w:t>por el Gobierno de Canarias al Fondo de Desarrollo de Canarias (FDCAN) 2021-2026, por parte de esta entidad se considera más conveniente incluir como actuación para ser financiada con cargo a dicho Fondo la denominada “Nuevo vial de acceso al barrio de La Montaña y embellecimiento del entorno”, por ello:</w:t>
      </w:r>
    </w:p>
    <w:p>
      <w:pPr>
        <w:pStyle w:val="BodyText"/>
      </w:pPr>
    </w:p>
    <w:p>
      <w:pPr>
        <w:pStyle w:val="BodyText"/>
        <w:ind w:left="1244" w:right="1252" w:firstLine="719"/>
        <w:jc w:val="both"/>
      </w:pPr>
      <w:r>
        <w:rPr>
          <w:u w:val="single"/>
        </w:rPr>
        <w:t>PRIMERO</w:t>
      </w:r>
      <w:r>
        <w:rPr/>
        <w:t>: Proponer al Ayuntamiento Pleno la aprobación de la  inclusión de la siguiente propuesta de actuaciones con cargo al Fondo de Desarrollo de Canarias, para el periodo 2021-2026, según la siguiente senda económica de financiación y ejecución</w:t>
      </w:r>
      <w:r>
        <w:rPr>
          <w:spacing w:val="-30"/>
        </w:rPr>
        <w:t> </w:t>
      </w:r>
      <w:r>
        <w:rPr/>
        <w:t>plurianual:</w:t>
      </w:r>
    </w:p>
    <w:p>
      <w:pPr>
        <w:pStyle w:val="BodyText"/>
        <w:spacing w:before="1" w:after="1"/>
      </w:pPr>
    </w:p>
    <w:tbl>
      <w:tblPr>
        <w:tblW w:w="0" w:type="auto"/>
        <w:jc w:val="left"/>
        <w:tblInd w:w="1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1306"/>
        <w:gridCol w:w="1138"/>
        <w:gridCol w:w="2347"/>
        <w:gridCol w:w="308"/>
        <w:gridCol w:w="254"/>
        <w:gridCol w:w="360"/>
        <w:gridCol w:w="300"/>
        <w:gridCol w:w="1483"/>
      </w:tblGrid>
      <w:tr>
        <w:trPr>
          <w:trHeight w:val="460" w:hRule="atLeast"/>
        </w:trPr>
        <w:tc>
          <w:tcPr>
            <w:tcW w:w="1015" w:type="dxa"/>
          </w:tcPr>
          <w:p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Anualidad</w:t>
            </w:r>
          </w:p>
        </w:tc>
        <w:tc>
          <w:tcPr>
            <w:tcW w:w="1306" w:type="dxa"/>
          </w:tcPr>
          <w:p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Importe Gáldar</w:t>
            </w:r>
          </w:p>
        </w:tc>
        <w:tc>
          <w:tcPr>
            <w:tcW w:w="1138" w:type="dxa"/>
          </w:tcPr>
          <w:p>
            <w:pPr>
              <w:pStyle w:val="TableParagraph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FDCAN 50%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 de la actuación</w:t>
            </w:r>
          </w:p>
        </w:tc>
        <w:tc>
          <w:tcPr>
            <w:tcW w:w="1483" w:type="dxa"/>
          </w:tcPr>
          <w:p>
            <w:pPr>
              <w:pStyle w:val="TableParagraph"/>
              <w:ind w:left="189" w:right="166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Aportación Municipal 50%</w:t>
            </w:r>
          </w:p>
        </w:tc>
      </w:tr>
      <w:tr>
        <w:trPr>
          <w:trHeight w:val="460" w:hRule="atLeast"/>
        </w:trPr>
        <w:tc>
          <w:tcPr>
            <w:tcW w:w="1015" w:type="dxa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306" w:type="dxa"/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ind w:left="55" w:hanging="1"/>
              <w:rPr>
                <w:sz w:val="16"/>
              </w:rPr>
            </w:pPr>
            <w:r>
              <w:rPr>
                <w:sz w:val="16"/>
              </w:rPr>
              <w:t>Nuevo vial de acceso al barrio de La Montaña y embellecimiento general del entorno</w:t>
            </w:r>
          </w:p>
        </w:tc>
        <w:tc>
          <w:tcPr>
            <w:tcW w:w="148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  <w:tr>
        <w:trPr>
          <w:trHeight w:val="280" w:hRule="atLeast"/>
        </w:trPr>
        <w:tc>
          <w:tcPr>
            <w:tcW w:w="1015" w:type="dxa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306" w:type="dxa"/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1ª Fase Plan de barrios</w:t>
            </w:r>
          </w:p>
        </w:tc>
        <w:tc>
          <w:tcPr>
            <w:tcW w:w="148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  <w:tr>
        <w:trPr>
          <w:trHeight w:val="280" w:hRule="atLeast"/>
        </w:trPr>
        <w:tc>
          <w:tcPr>
            <w:tcW w:w="1015" w:type="dxa"/>
          </w:tcPr>
          <w:p>
            <w:pPr>
              <w:pStyle w:val="TableParagraph"/>
              <w:spacing w:before="54"/>
              <w:ind w:left="55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306" w:type="dxa"/>
          </w:tcPr>
          <w:p>
            <w:pPr>
              <w:pStyle w:val="TableParagraph"/>
              <w:spacing w:before="54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spacing w:before="54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spacing w:before="54"/>
              <w:ind w:left="100"/>
              <w:rPr>
                <w:sz w:val="16"/>
              </w:rPr>
            </w:pPr>
            <w:r>
              <w:rPr>
                <w:sz w:val="16"/>
              </w:rPr>
              <w:t>2ª Fase Plan de barrios</w:t>
            </w:r>
          </w:p>
        </w:tc>
        <w:tc>
          <w:tcPr>
            <w:tcW w:w="1483" w:type="dxa"/>
          </w:tcPr>
          <w:p>
            <w:pPr>
              <w:pStyle w:val="TableParagraph"/>
              <w:spacing w:before="5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  <w:tr>
        <w:trPr>
          <w:trHeight w:val="460" w:hRule="atLeast"/>
        </w:trPr>
        <w:tc>
          <w:tcPr>
            <w:tcW w:w="1015" w:type="dxa"/>
          </w:tcPr>
          <w:p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306" w:type="dxa"/>
          </w:tcPr>
          <w:p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spacing w:before="56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2347" w:type="dxa"/>
            <w:tcBorders>
              <w:right w:val="nil"/>
            </w:tcBorders>
          </w:tcPr>
          <w:p>
            <w:pPr>
              <w:pStyle w:val="TableParagraph"/>
              <w:spacing w:before="56"/>
              <w:ind w:left="55" w:hanging="1"/>
              <w:rPr>
                <w:sz w:val="16"/>
              </w:rPr>
            </w:pPr>
            <w:r>
              <w:rPr>
                <w:sz w:val="16"/>
              </w:rPr>
              <w:t>Renovación y modernización abastecimiento municipal</w:t>
            </w:r>
          </w:p>
        </w:tc>
        <w:tc>
          <w:tcPr>
            <w:tcW w:w="3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2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z w:val="16"/>
              </w:rPr>
              <w:t>la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300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64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1483" w:type="dxa"/>
          </w:tcPr>
          <w:p>
            <w:pPr>
              <w:pStyle w:val="TableParagraph"/>
              <w:spacing w:before="5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  <w:tr>
        <w:trPr>
          <w:trHeight w:val="640" w:hRule="atLeast"/>
        </w:trPr>
        <w:tc>
          <w:tcPr>
            <w:tcW w:w="1015" w:type="dxa"/>
          </w:tcPr>
          <w:p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306" w:type="dxa"/>
          </w:tcPr>
          <w:p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spacing w:before="56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spacing w:before="56"/>
              <w:ind w:left="55" w:right="47" w:hanging="1"/>
              <w:jc w:val="both"/>
              <w:rPr>
                <w:sz w:val="16"/>
              </w:rPr>
            </w:pPr>
            <w:r>
              <w:rPr>
                <w:sz w:val="16"/>
              </w:rPr>
              <w:t>Fase 1 Mejora y adecuación de edificios e instalaciones públicas para servicios  municipales</w:t>
            </w:r>
          </w:p>
        </w:tc>
        <w:tc>
          <w:tcPr>
            <w:tcW w:w="1483" w:type="dxa"/>
          </w:tcPr>
          <w:p>
            <w:pPr>
              <w:pStyle w:val="TableParagraph"/>
              <w:spacing w:before="5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  <w:tr>
        <w:trPr>
          <w:trHeight w:val="660" w:hRule="atLeast"/>
        </w:trPr>
        <w:tc>
          <w:tcPr>
            <w:tcW w:w="1015" w:type="dxa"/>
          </w:tcPr>
          <w:p>
            <w:pPr>
              <w:pStyle w:val="TableParagraph"/>
              <w:spacing w:before="54"/>
              <w:ind w:left="55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306" w:type="dxa"/>
          </w:tcPr>
          <w:p>
            <w:pPr>
              <w:pStyle w:val="TableParagraph"/>
              <w:spacing w:before="54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spacing w:before="54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spacing w:before="54"/>
              <w:ind w:left="55" w:right="47" w:hanging="1"/>
              <w:jc w:val="both"/>
              <w:rPr>
                <w:sz w:val="16"/>
              </w:rPr>
            </w:pPr>
            <w:r>
              <w:rPr>
                <w:sz w:val="16"/>
              </w:rPr>
              <w:t>Fase 2 Mejora y adecuación de edificios e instalaciones públicas para servicios  municipales</w:t>
            </w:r>
          </w:p>
        </w:tc>
        <w:tc>
          <w:tcPr>
            <w:tcW w:w="1483" w:type="dxa"/>
          </w:tcPr>
          <w:p>
            <w:pPr>
              <w:pStyle w:val="TableParagraph"/>
              <w:spacing w:before="5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ind w:left="1243" w:right="1249" w:firstLine="720"/>
        <w:jc w:val="both"/>
      </w:pPr>
      <w:r>
        <w:rPr>
          <w:u w:val="single"/>
        </w:rPr>
        <w:t>SEGUNDO</w:t>
      </w:r>
      <w:r>
        <w:rPr/>
        <w:t>: La propuesta de actuación y financiación con cargo al  Fondo de Desarrollo (FDCAN) para el periodo 2021-2026, debidamente aprobadas por el Ayuntamiento Pleno, se remitirá al Excmo. Cabildo de Gran Canaria.”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43" w:right="1257" w:firstLine="720"/>
        <w:jc w:val="both"/>
      </w:pPr>
      <w:r>
        <w:rPr/>
        <w:drawing>
          <wp:anchor distT="0" distB="0" distL="0" distR="0" allowOverlap="1" layoutInCell="1" locked="0" behindDoc="0" simplePos="0" relativeHeight="2656">
            <wp:simplePos x="0" y="0"/>
            <wp:positionH relativeFrom="page">
              <wp:posOffset>6858000</wp:posOffset>
            </wp:positionH>
            <wp:positionV relativeFrom="paragraph">
              <wp:posOffset>-5896</wp:posOffset>
            </wp:positionV>
            <wp:extent cx="355600" cy="3937000"/>
            <wp:effectExtent l="0" t="0" r="0" b="0"/>
            <wp:wrapNone/>
            <wp:docPr id="5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Vista la propuesta de acuerdo, la Junta de Gobierno Local acordó por unanimidad: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44" w:right="1252" w:firstLine="719"/>
        <w:jc w:val="both"/>
      </w:pPr>
      <w:r>
        <w:rPr/>
        <w:pict>
          <v:shape style="position:absolute;margin-left:567.568359pt;margin-top:6.541767pt;width:14.75pt;height:262.6pt;mso-position-horizontal-relative:page;mso-position-vertical-relative:paragraph;z-index:2680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1</w:t>
                  </w:r>
                  <w:r>
                    <w:rPr>
                      <w:sz w:val="12"/>
                    </w:rPr>
                    <w:t>4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u w:val="single"/>
        </w:rPr>
        <w:t>PRIMERO</w:t>
      </w:r>
      <w:r>
        <w:rPr/>
        <w:t>: Proponer al Ayuntamiento Pleno la aprobación de la  inclusión de la siguiente propuesta de actuaciones con cargo al Fondo de Desarrollo de Canarias, para el periodo 2021-2026, según la siguiente senda económica de financiación y ejecución</w:t>
      </w:r>
      <w:r>
        <w:rPr>
          <w:spacing w:val="-30"/>
        </w:rPr>
        <w:t> </w:t>
      </w:r>
      <w:r>
        <w:rPr/>
        <w:t>plurianual: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3"/>
        </w:rPr>
      </w:pPr>
    </w:p>
    <w:tbl>
      <w:tblPr>
        <w:tblW w:w="0" w:type="auto"/>
        <w:jc w:val="left"/>
        <w:tblInd w:w="1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1306"/>
        <w:gridCol w:w="1138"/>
        <w:gridCol w:w="2347"/>
        <w:gridCol w:w="308"/>
        <w:gridCol w:w="254"/>
        <w:gridCol w:w="360"/>
        <w:gridCol w:w="300"/>
        <w:gridCol w:w="1483"/>
      </w:tblGrid>
      <w:tr>
        <w:trPr>
          <w:trHeight w:val="460" w:hRule="atLeast"/>
        </w:trPr>
        <w:tc>
          <w:tcPr>
            <w:tcW w:w="1015" w:type="dxa"/>
          </w:tcPr>
          <w:p>
            <w:pPr>
              <w:pStyle w:val="TableParagraph"/>
              <w:spacing w:before="56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Anualidad</w:t>
            </w:r>
          </w:p>
        </w:tc>
        <w:tc>
          <w:tcPr>
            <w:tcW w:w="1306" w:type="dxa"/>
          </w:tcPr>
          <w:p>
            <w:pPr>
              <w:pStyle w:val="TableParagraph"/>
              <w:spacing w:before="56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Importe Gáldar</w:t>
            </w:r>
          </w:p>
        </w:tc>
        <w:tc>
          <w:tcPr>
            <w:tcW w:w="1138" w:type="dxa"/>
          </w:tcPr>
          <w:p>
            <w:pPr>
              <w:pStyle w:val="TableParagraph"/>
              <w:spacing w:before="56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FDCAN 50%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spacing w:before="56"/>
              <w:ind w:left="633"/>
              <w:rPr>
                <w:b/>
                <w:sz w:val="16"/>
              </w:rPr>
            </w:pPr>
            <w:r>
              <w:rPr>
                <w:b/>
                <w:sz w:val="16"/>
              </w:rPr>
              <w:t>Denominación de la actuación</w:t>
            </w:r>
          </w:p>
        </w:tc>
        <w:tc>
          <w:tcPr>
            <w:tcW w:w="1483" w:type="dxa"/>
          </w:tcPr>
          <w:p>
            <w:pPr>
              <w:pStyle w:val="TableParagraph"/>
              <w:spacing w:before="56"/>
              <w:ind w:left="189" w:right="166"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Aportación Municipal 50%</w:t>
            </w:r>
          </w:p>
        </w:tc>
      </w:tr>
      <w:tr>
        <w:trPr>
          <w:trHeight w:val="460" w:hRule="atLeast"/>
        </w:trPr>
        <w:tc>
          <w:tcPr>
            <w:tcW w:w="1015" w:type="dxa"/>
          </w:tcPr>
          <w:p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2021</w:t>
            </w:r>
          </w:p>
        </w:tc>
        <w:tc>
          <w:tcPr>
            <w:tcW w:w="1306" w:type="dxa"/>
          </w:tcPr>
          <w:p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spacing w:before="56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spacing w:before="56"/>
              <w:ind w:left="55" w:hanging="1"/>
              <w:rPr>
                <w:sz w:val="16"/>
              </w:rPr>
            </w:pPr>
            <w:r>
              <w:rPr>
                <w:sz w:val="16"/>
              </w:rPr>
              <w:t>Nuevo vial de acceso al barrio de La Montaña y embellecimiento general del entorno</w:t>
            </w:r>
          </w:p>
        </w:tc>
        <w:tc>
          <w:tcPr>
            <w:tcW w:w="1483" w:type="dxa"/>
          </w:tcPr>
          <w:p>
            <w:pPr>
              <w:pStyle w:val="TableParagraph"/>
              <w:spacing w:before="5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  <w:tr>
        <w:trPr>
          <w:trHeight w:val="280" w:hRule="atLeast"/>
        </w:trPr>
        <w:tc>
          <w:tcPr>
            <w:tcW w:w="1015" w:type="dxa"/>
          </w:tcPr>
          <w:p>
            <w:pPr>
              <w:pStyle w:val="TableParagraph"/>
              <w:spacing w:before="56"/>
              <w:ind w:left="55"/>
              <w:rPr>
                <w:sz w:val="16"/>
              </w:rPr>
            </w:pPr>
            <w:r>
              <w:rPr>
                <w:sz w:val="16"/>
              </w:rPr>
              <w:t>2022</w:t>
            </w:r>
          </w:p>
        </w:tc>
        <w:tc>
          <w:tcPr>
            <w:tcW w:w="1306" w:type="dxa"/>
          </w:tcPr>
          <w:p>
            <w:pPr>
              <w:pStyle w:val="TableParagraph"/>
              <w:spacing w:before="56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spacing w:before="56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spacing w:before="56"/>
              <w:ind w:left="100"/>
              <w:rPr>
                <w:sz w:val="16"/>
              </w:rPr>
            </w:pPr>
            <w:r>
              <w:rPr>
                <w:sz w:val="16"/>
              </w:rPr>
              <w:t>1ª Fase Plan de barrios</w:t>
            </w:r>
          </w:p>
        </w:tc>
        <w:tc>
          <w:tcPr>
            <w:tcW w:w="1483" w:type="dxa"/>
          </w:tcPr>
          <w:p>
            <w:pPr>
              <w:pStyle w:val="TableParagraph"/>
              <w:spacing w:before="56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  <w:tr>
        <w:trPr>
          <w:trHeight w:val="280" w:hRule="atLeast"/>
        </w:trPr>
        <w:tc>
          <w:tcPr>
            <w:tcW w:w="1015" w:type="dxa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1306" w:type="dxa"/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ind w:left="100"/>
              <w:rPr>
                <w:sz w:val="16"/>
              </w:rPr>
            </w:pPr>
            <w:r>
              <w:rPr>
                <w:sz w:val="16"/>
              </w:rPr>
              <w:t>2ª Fase Plan de barrios</w:t>
            </w:r>
          </w:p>
        </w:tc>
        <w:tc>
          <w:tcPr>
            <w:tcW w:w="1483" w:type="dxa"/>
          </w:tcPr>
          <w:p>
            <w:pPr>
              <w:pStyle w:val="TableParagraph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  <w:tr>
        <w:trPr>
          <w:trHeight w:val="460" w:hRule="atLeast"/>
        </w:trPr>
        <w:tc>
          <w:tcPr>
            <w:tcW w:w="1015" w:type="dxa"/>
          </w:tcPr>
          <w:p>
            <w:pPr>
              <w:pStyle w:val="TableParagraph"/>
              <w:spacing w:before="54"/>
              <w:ind w:left="55"/>
              <w:rPr>
                <w:sz w:val="16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1306" w:type="dxa"/>
          </w:tcPr>
          <w:p>
            <w:pPr>
              <w:pStyle w:val="TableParagraph"/>
              <w:spacing w:before="54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spacing w:before="54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2347" w:type="dxa"/>
            <w:tcBorders>
              <w:right w:val="nil"/>
            </w:tcBorders>
          </w:tcPr>
          <w:p>
            <w:pPr>
              <w:pStyle w:val="TableParagraph"/>
              <w:spacing w:before="54"/>
              <w:ind w:left="55" w:hanging="1"/>
              <w:rPr>
                <w:sz w:val="16"/>
              </w:rPr>
            </w:pPr>
            <w:r>
              <w:rPr>
                <w:sz w:val="16"/>
              </w:rPr>
              <w:t>Renovación y modernización abastecimiento municipal</w:t>
            </w:r>
          </w:p>
        </w:tc>
        <w:tc>
          <w:tcPr>
            <w:tcW w:w="3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64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25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64"/>
              <w:rPr>
                <w:sz w:val="16"/>
              </w:rPr>
            </w:pPr>
            <w:r>
              <w:rPr>
                <w:sz w:val="16"/>
              </w:rPr>
              <w:t>la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4"/>
              <w:ind w:left="64"/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300" w:type="dxa"/>
            <w:tcBorders>
              <w:left w:val="nil"/>
            </w:tcBorders>
          </w:tcPr>
          <w:p>
            <w:pPr>
              <w:pStyle w:val="TableParagraph"/>
              <w:spacing w:before="54"/>
              <w:ind w:left="64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1483" w:type="dxa"/>
          </w:tcPr>
          <w:p>
            <w:pPr>
              <w:pStyle w:val="TableParagraph"/>
              <w:spacing w:before="5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  <w:tr>
        <w:trPr>
          <w:trHeight w:val="660" w:hRule="atLeast"/>
        </w:trPr>
        <w:tc>
          <w:tcPr>
            <w:tcW w:w="1015" w:type="dxa"/>
          </w:tcPr>
          <w:p>
            <w:pPr>
              <w:pStyle w:val="TableParagraph"/>
              <w:spacing w:before="54"/>
              <w:ind w:left="55"/>
              <w:rPr>
                <w:sz w:val="16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306" w:type="dxa"/>
          </w:tcPr>
          <w:p>
            <w:pPr>
              <w:pStyle w:val="TableParagraph"/>
              <w:spacing w:before="54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spacing w:before="54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3569" w:type="dxa"/>
            <w:gridSpan w:val="5"/>
          </w:tcPr>
          <w:p>
            <w:pPr>
              <w:pStyle w:val="TableParagraph"/>
              <w:spacing w:before="54"/>
              <w:ind w:left="55" w:right="47" w:hanging="1"/>
              <w:jc w:val="both"/>
              <w:rPr>
                <w:sz w:val="16"/>
              </w:rPr>
            </w:pPr>
            <w:r>
              <w:rPr>
                <w:sz w:val="16"/>
              </w:rPr>
              <w:t>Fase 1 Mejora y adecuación de edificios e instalaciones públicas para servicios  municipales</w:t>
            </w:r>
          </w:p>
        </w:tc>
        <w:tc>
          <w:tcPr>
            <w:tcW w:w="1483" w:type="dxa"/>
          </w:tcPr>
          <w:p>
            <w:pPr>
              <w:pStyle w:val="TableParagraph"/>
              <w:spacing w:before="5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0" w:right="1250" w:firstLine="0"/>
        <w:jc w:val="right"/>
        <w:rPr>
          <w:sz w:val="20"/>
        </w:rPr>
      </w:pPr>
      <w:r>
        <w:rPr>
          <w:sz w:val="20"/>
        </w:rPr>
        <w:t>14/15</w:t>
      </w:r>
    </w:p>
    <w:p>
      <w:pPr>
        <w:spacing w:after="0"/>
        <w:jc w:val="right"/>
        <w:rPr>
          <w:sz w:val="20"/>
        </w:rPr>
        <w:sectPr>
          <w:pgSz w:w="11900" w:h="16840"/>
          <w:pgMar w:top="1600" w:bottom="0" w:left="460" w:right="440"/>
        </w:sectPr>
      </w:pPr>
    </w:p>
    <w:p>
      <w:pPr>
        <w:pStyle w:val="BodyText"/>
        <w:ind w:left="125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728">
            <wp:simplePos x="0" y="0"/>
            <wp:positionH relativeFrom="page">
              <wp:posOffset>6858000</wp:posOffset>
            </wp:positionH>
            <wp:positionV relativeFrom="page">
              <wp:posOffset>6375400</wp:posOffset>
            </wp:positionV>
            <wp:extent cx="355600" cy="3937000"/>
            <wp:effectExtent l="0" t="0" r="0" b="0"/>
            <wp:wrapNone/>
            <wp:docPr id="59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550.406006pt;width:14.75pt;height:262.6pt;mso-position-horizontal-relative:page;mso-position-vertical-relative:page;z-index:2752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34"/>
                    <w:ind w:left="20" w:right="18" w:firstLine="0"/>
                    <w:jc w:val="left"/>
                    <w:rPr>
                      <w:sz w:val="12"/>
                    </w:rPr>
                  </w:pPr>
                  <w:r>
                    <w:rPr>
                      <w:spacing w:val="-1"/>
                      <w:sz w:val="12"/>
                    </w:rPr>
                    <w:t>Cód</w:t>
                  </w:r>
                  <w:r>
                    <w:rPr>
                      <w:sz w:val="12"/>
                    </w:rPr>
                    <w:t>.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9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alidación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54WMPF7Y973JFR7NTRJ334F6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7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pacing w:val="-7"/>
                      <w:sz w:val="12"/>
                    </w:rPr>
                    <w:t>V</w:t>
                  </w:r>
                  <w:r>
                    <w:rPr>
                      <w:spacing w:val="-1"/>
                      <w:sz w:val="12"/>
                    </w:rPr>
                    <w:t>erificación</w:t>
                  </w:r>
                  <w:r>
                    <w:rPr>
                      <w:sz w:val="12"/>
                    </w:rPr>
                    <w:t>:</w:t>
                  </w:r>
                  <w:r>
                    <w:rPr>
                      <w:spacing w:val="-1"/>
                      <w:sz w:val="12"/>
                    </w:rPr>
                    <w:t> https://galda</w:t>
                  </w:r>
                  <w:r>
                    <w:rPr>
                      <w:spacing w:val="-7"/>
                      <w:sz w:val="12"/>
                    </w:rPr>
                    <w:t>r</w:t>
                  </w:r>
                  <w:r>
                    <w:rPr>
                      <w:spacing w:val="-1"/>
                      <w:sz w:val="12"/>
                    </w:rPr>
                    <w:t>.sedelectronica.es/ Document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firmad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electrónicament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desd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l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plataform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esPublic</w:t>
                  </w:r>
                  <w:r>
                    <w:rPr>
                      <w:sz w:val="12"/>
                    </w:rPr>
                    <w:t>o</w:t>
                  </w:r>
                  <w:r>
                    <w:rPr>
                      <w:spacing w:val="-1"/>
                      <w:sz w:val="12"/>
                    </w:rPr>
                    <w:t> Gestion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</w:t>
                  </w:r>
                  <w:r>
                    <w:rPr>
                      <w:sz w:val="12"/>
                    </w:rPr>
                    <w:t>|</w:t>
                  </w:r>
                  <w:r>
                    <w:rPr>
                      <w:spacing w:val="-1"/>
                      <w:sz w:val="12"/>
                    </w:rPr>
                    <w:t> Págin</w:t>
                  </w:r>
                  <w:r>
                    <w:rPr>
                      <w:sz w:val="12"/>
                    </w:rPr>
                    <w:t>a</w:t>
                  </w:r>
                  <w:r>
                    <w:rPr>
                      <w:spacing w:val="-1"/>
                      <w:sz w:val="12"/>
                    </w:rPr>
                    <w:t> 1</w:t>
                  </w:r>
                  <w:r>
                    <w:rPr>
                      <w:sz w:val="12"/>
                    </w:rPr>
                    <w:t>5</w:t>
                  </w:r>
                  <w:r>
                    <w:rPr>
                      <w:spacing w:val="-1"/>
                      <w:sz w:val="12"/>
                    </w:rPr>
                    <w:t> d</w:t>
                  </w:r>
                  <w:r>
                    <w:rPr>
                      <w:sz w:val="12"/>
                    </w:rPr>
                    <w:t>e</w:t>
                  </w:r>
                  <w:r>
                    <w:rPr>
                      <w:spacing w:val="-1"/>
                      <w:sz w:val="12"/>
                    </w:rPr>
                    <w:t> 15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drawing>
          <wp:inline distT="0" distB="0" distL="0" distR="0">
            <wp:extent cx="855577" cy="754379"/>
            <wp:effectExtent l="0" t="0" r="0" b="0"/>
            <wp:docPr id="6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577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2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1306"/>
        <w:gridCol w:w="1138"/>
        <w:gridCol w:w="3569"/>
        <w:gridCol w:w="1483"/>
      </w:tblGrid>
      <w:tr>
        <w:trPr>
          <w:trHeight w:val="640" w:hRule="atLeast"/>
        </w:trPr>
        <w:tc>
          <w:tcPr>
            <w:tcW w:w="1015" w:type="dxa"/>
          </w:tcPr>
          <w:p>
            <w:pPr>
              <w:pStyle w:val="TableParagraph"/>
              <w:ind w:left="55"/>
              <w:rPr>
                <w:sz w:val="16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306" w:type="dxa"/>
          </w:tcPr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1093222,14</w:t>
            </w:r>
          </w:p>
        </w:tc>
        <w:tc>
          <w:tcPr>
            <w:tcW w:w="1138" w:type="dxa"/>
          </w:tcPr>
          <w:p>
            <w:pPr>
              <w:pStyle w:val="TableParagraph"/>
              <w:ind w:left="54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  <w:tc>
          <w:tcPr>
            <w:tcW w:w="3569" w:type="dxa"/>
          </w:tcPr>
          <w:p>
            <w:pPr>
              <w:pStyle w:val="TableParagraph"/>
              <w:ind w:left="55" w:right="47" w:hanging="1"/>
              <w:jc w:val="both"/>
              <w:rPr>
                <w:sz w:val="16"/>
              </w:rPr>
            </w:pPr>
            <w:r>
              <w:rPr>
                <w:sz w:val="16"/>
              </w:rPr>
              <w:t>Fase 2 Mejora y adecuación de edificios e instalaciones públicas para servicios  municipales</w:t>
            </w:r>
          </w:p>
        </w:tc>
        <w:tc>
          <w:tcPr>
            <w:tcW w:w="1483" w:type="dxa"/>
          </w:tcPr>
          <w:p>
            <w:pPr>
              <w:pStyle w:val="TableParagraph"/>
              <w:ind w:left="683"/>
              <w:rPr>
                <w:sz w:val="16"/>
              </w:rPr>
            </w:pPr>
            <w:r>
              <w:rPr>
                <w:sz w:val="16"/>
              </w:rPr>
              <w:t>546611,07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before="93"/>
        <w:ind w:left="1243" w:right="1251" w:firstLine="720"/>
        <w:jc w:val="both"/>
      </w:pPr>
      <w:r>
        <w:rPr>
          <w:u w:val="single"/>
        </w:rPr>
        <w:t>SEGUNDO</w:t>
      </w:r>
      <w:r>
        <w:rPr/>
        <w:t>: La propuesta de actuación y financiación con cargo al  Fondo de Desarrollo de Canarias (FDCAN) para el periodo 2021-2026, debidamente aprobadas por el Ayuntamiento Pleno, se remitirá al Excmo. Cabildo de Gran</w:t>
      </w:r>
      <w:r>
        <w:rPr>
          <w:spacing w:val="-13"/>
        </w:rPr>
        <w:t> </w:t>
      </w:r>
      <w:r>
        <w:rPr/>
        <w:t>Canaria.</w:t>
      </w:r>
    </w:p>
    <w:p>
      <w:pPr>
        <w:pStyle w:val="BodyText"/>
      </w:pPr>
    </w:p>
    <w:p>
      <w:pPr>
        <w:spacing w:before="0"/>
        <w:ind w:left="1964" w:right="0" w:firstLine="0"/>
        <w:jc w:val="left"/>
        <w:rPr>
          <w:sz w:val="24"/>
        </w:rPr>
      </w:pPr>
      <w:r>
        <w:rPr>
          <w:sz w:val="24"/>
        </w:rPr>
        <w:t>2º.- </w:t>
      </w:r>
      <w:r>
        <w:rPr>
          <w:b/>
          <w:sz w:val="24"/>
          <w:u w:val="single"/>
        </w:rPr>
        <w:t>RUEGOS Y PREGUNTAS</w:t>
      </w:r>
      <w:r>
        <w:rPr>
          <w:sz w:val="24"/>
        </w:rPr>
        <w:t>.-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63"/>
      </w:pPr>
      <w:r>
        <w:rPr/>
        <w:t>No se formularon.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44" w:right="1252" w:firstLine="719"/>
        <w:jc w:val="both"/>
      </w:pPr>
      <w:r>
        <w:rPr/>
        <w:t>Y sin más asuntos que tratar, se dio por terminada la sesión, siendo las nueve treinta minutos, de todo lo cual se levanta la presente acta que firman conmigo los Señores y Señoras asistentes, de la que yo, como Secretaria, certifico.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704">
            <wp:simplePos x="0" y="0"/>
            <wp:positionH relativeFrom="page">
              <wp:posOffset>1123188</wp:posOffset>
            </wp:positionH>
            <wp:positionV relativeFrom="paragraph">
              <wp:posOffset>172744</wp:posOffset>
            </wp:positionV>
            <wp:extent cx="5450519" cy="177165"/>
            <wp:effectExtent l="0" t="0" r="0" b="0"/>
            <wp:wrapTopAndBottom/>
            <wp:docPr id="6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0519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4"/>
        <w:ind w:left="0" w:right="1250" w:firstLine="0"/>
        <w:jc w:val="right"/>
        <w:rPr>
          <w:sz w:val="20"/>
        </w:rPr>
      </w:pPr>
      <w:r>
        <w:rPr>
          <w:sz w:val="20"/>
        </w:rPr>
        <w:t>15/15</w:t>
      </w:r>
    </w:p>
    <w:sectPr>
      <w:pgSz w:w="11900" w:h="16840"/>
      <w:pgMar w:top="72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964" w:hanging="361"/>
        <w:jc w:val="left"/>
      </w:pPr>
      <w:rPr>
        <w:rFonts w:hint="default" w:ascii="Arial" w:hAnsi="Arial" w:eastAsia="Arial" w:cs="Arial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86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6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7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8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92" w:hanging="361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964" w:hanging="361"/>
        <w:jc w:val="left"/>
      </w:pPr>
      <w:rPr>
        <w:rFonts w:hint="default" w:ascii="Arial" w:hAnsi="Arial" w:eastAsia="Arial" w:cs="Arial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86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6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7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8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92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964" w:hanging="361"/>
        <w:jc w:val="left"/>
      </w:pPr>
      <w:rPr>
        <w:rFonts w:hint="default" w:ascii="Arial" w:hAnsi="Arial" w:eastAsia="Arial" w:cs="Arial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86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6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7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8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92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963" w:hanging="361"/>
        <w:jc w:val="left"/>
      </w:pPr>
      <w:rPr>
        <w:rFonts w:hint="default" w:ascii="Arial" w:hAnsi="Arial" w:eastAsia="Arial" w:cs="Arial"/>
        <w:spacing w:val="-2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864" w:hanging="3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68" w:hanging="3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2" w:hanging="3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76" w:hanging="3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0" w:hanging="3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84" w:hanging="3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8" w:hanging="3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92" w:hanging="361"/>
      </w:pPr>
      <w:rPr>
        <w:rFonts w:hint="default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964" w:hanging="360"/>
      </w:pPr>
      <w:rPr>
        <w:rFonts w:hint="default" w:ascii="Symbol" w:hAnsi="Symbol" w:eastAsia="Symbol" w:cs="Symbo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286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7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7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8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8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8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92" w:hanging="360"/>
      </w:pPr>
      <w:rPr>
        <w:rFonts w:hint="default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243" w:firstLine="720"/>
      <w:jc w:val="both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20"/>
      <w:ind w:left="1964" w:hanging="360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51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CONCHI</dc:creator>
  <dc:title>210914.JGL</dc:title>
  <dcterms:created xsi:type="dcterms:W3CDTF">2022-05-08T13:21:36Z</dcterms:created>
  <dcterms:modified xsi:type="dcterms:W3CDTF">2022-05-08T13:21:36Z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2022-05-08T00:00:00Z</vt:filetime>
  </property>
</Properties>
</file>